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97BF" w14:textId="77777777" w:rsidR="00B27A0B" w:rsidRDefault="00D9541B">
      <w:pPr>
        <w:spacing w:after="0" w:line="259" w:lineRule="auto"/>
        <w:ind w:left="50" w:firstLine="0"/>
        <w:jc w:val="center"/>
      </w:pPr>
      <w:r>
        <w:t xml:space="preserve"> </w:t>
      </w:r>
    </w:p>
    <w:p w14:paraId="555A5B1E" w14:textId="77777777" w:rsidR="00B27A0B" w:rsidRDefault="00D9541B">
      <w:pPr>
        <w:spacing w:after="0" w:line="259" w:lineRule="auto"/>
        <w:ind w:left="50" w:firstLine="0"/>
        <w:jc w:val="center"/>
      </w:pPr>
      <w:r>
        <w:t xml:space="preserve"> </w:t>
      </w:r>
    </w:p>
    <w:p w14:paraId="06667AD9" w14:textId="77777777" w:rsidR="00B27A0B" w:rsidRDefault="00D9541B">
      <w:pPr>
        <w:tabs>
          <w:tab w:val="center" w:pos="2739"/>
        </w:tabs>
        <w:spacing w:after="4" w:line="249" w:lineRule="auto"/>
        <w:ind w:left="-13" w:firstLine="0"/>
        <w:jc w:val="left"/>
      </w:pPr>
      <w:r>
        <w:rPr>
          <w:b/>
        </w:rPr>
        <w:t xml:space="preserve">1. </w:t>
      </w:r>
      <w:r>
        <w:rPr>
          <w:b/>
        </w:rPr>
        <w:tab/>
        <w:t xml:space="preserve">NAME OF THE MEDICINAL PRODUCT </w:t>
      </w:r>
    </w:p>
    <w:p w14:paraId="24838E5B" w14:textId="77777777" w:rsidR="00B27A0B" w:rsidRDefault="00D9541B">
      <w:pPr>
        <w:spacing w:after="0" w:line="259" w:lineRule="auto"/>
        <w:ind w:left="722" w:firstLine="0"/>
        <w:jc w:val="left"/>
      </w:pPr>
      <w:r>
        <w:t xml:space="preserve"> </w:t>
      </w:r>
    </w:p>
    <w:p w14:paraId="65F90363" w14:textId="54E37643" w:rsidR="00B27A0B" w:rsidRDefault="00D9541B">
      <w:pPr>
        <w:ind w:left="717"/>
      </w:pPr>
      <w:proofErr w:type="spellStart"/>
      <w:r>
        <w:t>Almovitae</w:t>
      </w:r>
      <w:proofErr w:type="spellEnd"/>
      <w:r>
        <w:t xml:space="preserve"> 12.5 mg Film-coated tablet. </w:t>
      </w:r>
    </w:p>
    <w:p w14:paraId="1D03CE00" w14:textId="77777777" w:rsidR="00B27A0B" w:rsidRDefault="00D9541B">
      <w:pPr>
        <w:spacing w:after="0" w:line="259" w:lineRule="auto"/>
        <w:ind w:left="2" w:firstLine="0"/>
        <w:jc w:val="left"/>
      </w:pPr>
      <w:r>
        <w:t xml:space="preserve"> </w:t>
      </w:r>
    </w:p>
    <w:p w14:paraId="36029218" w14:textId="77777777" w:rsidR="00B27A0B" w:rsidRDefault="00D9541B">
      <w:pPr>
        <w:pStyle w:val="Ttulo1"/>
        <w:tabs>
          <w:tab w:val="center" w:pos="3484"/>
        </w:tabs>
        <w:ind w:left="-13" w:firstLine="0"/>
      </w:pPr>
      <w:r>
        <w:t xml:space="preserve">2.  </w:t>
      </w:r>
      <w:r>
        <w:tab/>
        <w:t xml:space="preserve">QUALITATIVE AND QUANTITATIVE COMPOSITION </w:t>
      </w:r>
    </w:p>
    <w:p w14:paraId="1BAB701F" w14:textId="77777777" w:rsidR="00B27A0B" w:rsidRDefault="00D9541B">
      <w:pPr>
        <w:spacing w:after="0" w:line="259" w:lineRule="auto"/>
        <w:ind w:left="2" w:firstLine="0"/>
        <w:jc w:val="left"/>
      </w:pPr>
      <w:r>
        <w:t xml:space="preserve"> </w:t>
      </w:r>
    </w:p>
    <w:p w14:paraId="1AF92117" w14:textId="77777777" w:rsidR="00B27A0B" w:rsidRDefault="00D9541B">
      <w:pPr>
        <w:ind w:left="717"/>
      </w:pPr>
      <w:r>
        <w:t xml:space="preserve">Each tablet contains </w:t>
      </w:r>
      <w:proofErr w:type="spellStart"/>
      <w:r>
        <w:t>almotriptan</w:t>
      </w:r>
      <w:proofErr w:type="spellEnd"/>
      <w:r>
        <w:t xml:space="preserve"> 12.5 mg as </w:t>
      </w:r>
      <w:proofErr w:type="spellStart"/>
      <w:r>
        <w:t>almotriptan</w:t>
      </w:r>
      <w:proofErr w:type="spellEnd"/>
      <w:r>
        <w:t xml:space="preserve"> </w:t>
      </w:r>
      <w:proofErr w:type="gramStart"/>
      <w:r>
        <w:t>D,L</w:t>
      </w:r>
      <w:proofErr w:type="gramEnd"/>
      <w:r>
        <w:t xml:space="preserve">-hydrogen malate. </w:t>
      </w:r>
    </w:p>
    <w:p w14:paraId="6277424D" w14:textId="77777777" w:rsidR="00B27A0B" w:rsidRDefault="00D9541B">
      <w:pPr>
        <w:spacing w:after="0" w:line="259" w:lineRule="auto"/>
        <w:ind w:left="722" w:firstLine="0"/>
        <w:jc w:val="left"/>
      </w:pPr>
      <w:r>
        <w:t xml:space="preserve"> </w:t>
      </w:r>
    </w:p>
    <w:p w14:paraId="143760BD" w14:textId="77777777" w:rsidR="00B27A0B" w:rsidRDefault="00D9541B">
      <w:pPr>
        <w:ind w:left="717"/>
      </w:pPr>
      <w:r>
        <w:t xml:space="preserve">For the full list of excipients, see section 6.1. </w:t>
      </w:r>
    </w:p>
    <w:p w14:paraId="2B86E131" w14:textId="77777777" w:rsidR="00B27A0B" w:rsidRDefault="00D9541B">
      <w:pPr>
        <w:spacing w:after="0" w:line="259" w:lineRule="auto"/>
        <w:ind w:left="2" w:firstLine="0"/>
        <w:jc w:val="left"/>
      </w:pPr>
      <w:r>
        <w:t xml:space="preserve"> </w:t>
      </w:r>
    </w:p>
    <w:p w14:paraId="7079E6EB" w14:textId="77777777" w:rsidR="00B27A0B" w:rsidRDefault="00D9541B">
      <w:pPr>
        <w:pStyle w:val="Ttulo1"/>
        <w:tabs>
          <w:tab w:val="center" w:pos="2150"/>
        </w:tabs>
        <w:ind w:left="-13" w:firstLine="0"/>
      </w:pPr>
      <w:r>
        <w:t xml:space="preserve">3. </w:t>
      </w:r>
      <w:r>
        <w:tab/>
        <w:t xml:space="preserve">PHARMACEUTICAL FORM </w:t>
      </w:r>
    </w:p>
    <w:p w14:paraId="0F9CC893" w14:textId="77777777" w:rsidR="00B27A0B" w:rsidRDefault="00D9541B">
      <w:pPr>
        <w:spacing w:after="0" w:line="259" w:lineRule="auto"/>
        <w:ind w:left="2" w:firstLine="0"/>
        <w:jc w:val="left"/>
      </w:pPr>
      <w:r>
        <w:t xml:space="preserve"> </w:t>
      </w:r>
    </w:p>
    <w:p w14:paraId="0CC764FB" w14:textId="77777777" w:rsidR="00B27A0B" w:rsidRDefault="00D9541B">
      <w:pPr>
        <w:ind w:left="717"/>
      </w:pPr>
      <w:r>
        <w:t xml:space="preserve">Film-coated tablet. </w:t>
      </w:r>
    </w:p>
    <w:p w14:paraId="58799FCA" w14:textId="77777777" w:rsidR="00B27A0B" w:rsidRDefault="00D9541B">
      <w:pPr>
        <w:spacing w:after="0" w:line="259" w:lineRule="auto"/>
        <w:ind w:left="2" w:firstLine="0"/>
        <w:jc w:val="left"/>
      </w:pPr>
      <w:r>
        <w:t xml:space="preserve"> </w:t>
      </w:r>
    </w:p>
    <w:p w14:paraId="4CF3E179" w14:textId="77777777" w:rsidR="00B27A0B" w:rsidRDefault="00D9541B">
      <w:pPr>
        <w:ind w:left="717"/>
      </w:pPr>
      <w:r>
        <w:t xml:space="preserve">White, circular, biconvex film-coated tablet with an “A” engraved </w:t>
      </w:r>
      <w:r>
        <w:t xml:space="preserve">on one side. </w:t>
      </w:r>
    </w:p>
    <w:p w14:paraId="431DB7AC" w14:textId="77777777" w:rsidR="00B27A0B" w:rsidRDefault="00D9541B">
      <w:pPr>
        <w:spacing w:after="0" w:line="259" w:lineRule="auto"/>
        <w:ind w:left="2" w:firstLine="0"/>
        <w:jc w:val="left"/>
      </w:pPr>
      <w:r>
        <w:t xml:space="preserve"> </w:t>
      </w:r>
    </w:p>
    <w:p w14:paraId="661C1DB8" w14:textId="77777777" w:rsidR="00B27A0B" w:rsidRDefault="00D9541B">
      <w:pPr>
        <w:pStyle w:val="Ttulo1"/>
        <w:tabs>
          <w:tab w:val="center" w:pos="2082"/>
        </w:tabs>
        <w:ind w:left="-13" w:firstLine="0"/>
      </w:pPr>
      <w:r>
        <w:t xml:space="preserve">4. </w:t>
      </w:r>
      <w:r>
        <w:tab/>
        <w:t xml:space="preserve">CLINICAL PARTICULARS </w:t>
      </w:r>
    </w:p>
    <w:p w14:paraId="5FAD0CAF" w14:textId="77777777" w:rsidR="00B27A0B" w:rsidRDefault="00D9541B">
      <w:pPr>
        <w:spacing w:after="0" w:line="259" w:lineRule="auto"/>
        <w:ind w:left="2" w:firstLine="0"/>
        <w:jc w:val="left"/>
      </w:pPr>
      <w:r>
        <w:t xml:space="preserve"> </w:t>
      </w:r>
    </w:p>
    <w:p w14:paraId="0CCC848C" w14:textId="77777777" w:rsidR="00B27A0B" w:rsidRDefault="00D9541B">
      <w:pPr>
        <w:tabs>
          <w:tab w:val="center" w:pos="1827"/>
        </w:tabs>
        <w:spacing w:after="4" w:line="249" w:lineRule="auto"/>
        <w:ind w:left="-13" w:firstLine="0"/>
        <w:jc w:val="left"/>
      </w:pPr>
      <w:r>
        <w:rPr>
          <w:b/>
        </w:rPr>
        <w:t xml:space="preserve">4.1. </w:t>
      </w:r>
      <w:r>
        <w:rPr>
          <w:b/>
        </w:rPr>
        <w:tab/>
        <w:t xml:space="preserve">Therapeutic indications </w:t>
      </w:r>
    </w:p>
    <w:p w14:paraId="1D05A2B6" w14:textId="77777777" w:rsidR="00B27A0B" w:rsidRDefault="00D9541B">
      <w:pPr>
        <w:spacing w:after="0" w:line="259" w:lineRule="auto"/>
        <w:ind w:left="2" w:firstLine="0"/>
        <w:jc w:val="left"/>
      </w:pPr>
      <w:r>
        <w:t xml:space="preserve"> </w:t>
      </w:r>
    </w:p>
    <w:p w14:paraId="7C3FEE44" w14:textId="77777777" w:rsidR="00B27A0B" w:rsidRDefault="00D9541B">
      <w:pPr>
        <w:ind w:left="717"/>
      </w:pPr>
      <w:r>
        <w:t xml:space="preserve">Acute treatment of the headache phase of migraine attacks with or without aura.  </w:t>
      </w:r>
    </w:p>
    <w:p w14:paraId="3BA491DA" w14:textId="77777777" w:rsidR="00B27A0B" w:rsidRDefault="00D9541B">
      <w:pPr>
        <w:spacing w:after="0" w:line="259" w:lineRule="auto"/>
        <w:ind w:left="2" w:firstLine="0"/>
        <w:jc w:val="left"/>
      </w:pPr>
      <w:r>
        <w:t xml:space="preserve"> </w:t>
      </w:r>
    </w:p>
    <w:p w14:paraId="337C2872" w14:textId="77777777" w:rsidR="00B27A0B" w:rsidRPr="00D9541B" w:rsidRDefault="00D9541B">
      <w:pPr>
        <w:pStyle w:val="Ttulo2"/>
        <w:tabs>
          <w:tab w:val="center" w:pos="2556"/>
        </w:tabs>
        <w:spacing w:after="4" w:line="249" w:lineRule="auto"/>
        <w:ind w:left="-13" w:firstLine="0"/>
        <w:rPr>
          <w:lang w:val="en-US"/>
        </w:rPr>
      </w:pPr>
      <w:r w:rsidRPr="00D9541B">
        <w:rPr>
          <w:b/>
          <w:u w:val="none"/>
          <w:lang w:val="en-US"/>
        </w:rPr>
        <w:t xml:space="preserve">4.2. </w:t>
      </w:r>
      <w:r w:rsidRPr="00D9541B">
        <w:rPr>
          <w:b/>
          <w:u w:val="none"/>
          <w:lang w:val="en-US"/>
        </w:rPr>
        <w:tab/>
        <w:t xml:space="preserve">Posology and method of administration </w:t>
      </w:r>
    </w:p>
    <w:p w14:paraId="3D28657F" w14:textId="77777777" w:rsidR="00B27A0B" w:rsidRDefault="00D9541B">
      <w:pPr>
        <w:spacing w:after="0" w:line="259" w:lineRule="auto"/>
        <w:ind w:left="2" w:firstLine="0"/>
        <w:jc w:val="left"/>
      </w:pPr>
      <w:r>
        <w:t xml:space="preserve"> </w:t>
      </w:r>
    </w:p>
    <w:p w14:paraId="51CA88EF" w14:textId="7B0E410C" w:rsidR="00B27A0B" w:rsidRDefault="00D9541B">
      <w:pPr>
        <w:ind w:left="717"/>
      </w:pPr>
      <w:proofErr w:type="spellStart"/>
      <w:r>
        <w:t>Almovitae</w:t>
      </w:r>
      <w:proofErr w:type="spellEnd"/>
      <w:r>
        <w:t xml:space="preserve"> should be taken with l</w:t>
      </w:r>
      <w:r>
        <w:t xml:space="preserve">iquids as early as possible after the onset of migraine-associated </w:t>
      </w:r>
      <w:proofErr w:type="gramStart"/>
      <w:r>
        <w:t>headache</w:t>
      </w:r>
      <w:proofErr w:type="gramEnd"/>
      <w:r>
        <w:t xml:space="preserve"> but it is also effective when taken at a later stage. </w:t>
      </w:r>
    </w:p>
    <w:p w14:paraId="61F423D2" w14:textId="77777777" w:rsidR="00B27A0B" w:rsidRDefault="00D9541B">
      <w:pPr>
        <w:spacing w:after="0" w:line="259" w:lineRule="auto"/>
        <w:ind w:left="2" w:firstLine="0"/>
        <w:jc w:val="left"/>
      </w:pPr>
      <w:r>
        <w:t xml:space="preserve"> </w:t>
      </w:r>
    </w:p>
    <w:p w14:paraId="6E0F17D0" w14:textId="77777777" w:rsidR="00B27A0B" w:rsidRDefault="00D9541B">
      <w:pPr>
        <w:tabs>
          <w:tab w:val="center" w:pos="3257"/>
        </w:tabs>
        <w:ind w:left="0" w:firstLine="0"/>
        <w:jc w:val="left"/>
      </w:pPr>
      <w:r>
        <w:t xml:space="preserve"> </w:t>
      </w:r>
      <w:r>
        <w:tab/>
      </w:r>
      <w:proofErr w:type="spellStart"/>
      <w:r>
        <w:t>Almotriptan</w:t>
      </w:r>
      <w:proofErr w:type="spellEnd"/>
      <w:r>
        <w:t xml:space="preserve"> should not be used for migraine prophylaxis. </w:t>
      </w:r>
    </w:p>
    <w:p w14:paraId="54116F50" w14:textId="77777777" w:rsidR="00B27A0B" w:rsidRDefault="00D9541B">
      <w:pPr>
        <w:spacing w:after="0" w:line="259" w:lineRule="auto"/>
        <w:ind w:left="2" w:firstLine="0"/>
        <w:jc w:val="left"/>
      </w:pPr>
      <w:r>
        <w:t xml:space="preserve"> </w:t>
      </w:r>
    </w:p>
    <w:p w14:paraId="3BE82781" w14:textId="77777777" w:rsidR="00B27A0B" w:rsidRDefault="00D9541B">
      <w:pPr>
        <w:tabs>
          <w:tab w:val="center" w:pos="2748"/>
        </w:tabs>
        <w:ind w:left="0" w:firstLine="0"/>
        <w:jc w:val="left"/>
      </w:pPr>
      <w:r>
        <w:t xml:space="preserve"> </w:t>
      </w:r>
      <w:r>
        <w:tab/>
        <w:t xml:space="preserve">The tablets can be taken with or without food. </w:t>
      </w:r>
    </w:p>
    <w:p w14:paraId="544058BA" w14:textId="77777777" w:rsidR="00B27A0B" w:rsidRDefault="00D9541B">
      <w:pPr>
        <w:spacing w:after="0" w:line="259" w:lineRule="auto"/>
        <w:ind w:left="2" w:firstLine="0"/>
        <w:jc w:val="left"/>
      </w:pPr>
      <w:r>
        <w:t xml:space="preserve"> </w:t>
      </w:r>
    </w:p>
    <w:p w14:paraId="4398C1BE" w14:textId="77777777" w:rsidR="00B27A0B" w:rsidRPr="00D9541B" w:rsidRDefault="00D9541B">
      <w:pPr>
        <w:pStyle w:val="Ttulo2"/>
        <w:tabs>
          <w:tab w:val="center" w:pos="1932"/>
        </w:tabs>
        <w:ind w:left="-13" w:firstLine="0"/>
        <w:rPr>
          <w:lang w:val="en-US"/>
        </w:rPr>
      </w:pPr>
      <w:r w:rsidRPr="00D9541B">
        <w:rPr>
          <w:u w:val="none"/>
          <w:lang w:val="en-US"/>
        </w:rPr>
        <w:t xml:space="preserve"> </w:t>
      </w:r>
      <w:r w:rsidRPr="00D9541B">
        <w:rPr>
          <w:u w:val="none"/>
          <w:lang w:val="en-US"/>
        </w:rPr>
        <w:tab/>
      </w:r>
      <w:r w:rsidRPr="00D9541B">
        <w:rPr>
          <w:lang w:val="en-US"/>
        </w:rPr>
        <w:t>Adults (18-65 years of age)</w:t>
      </w:r>
      <w:r w:rsidRPr="00D9541B">
        <w:rPr>
          <w:b/>
          <w:i/>
          <w:u w:val="none"/>
          <w:lang w:val="en-US"/>
        </w:rPr>
        <w:t xml:space="preserve"> </w:t>
      </w:r>
    </w:p>
    <w:p w14:paraId="564D7E9F" w14:textId="77777777" w:rsidR="00B27A0B" w:rsidRDefault="00D9541B">
      <w:pPr>
        <w:spacing w:after="0" w:line="259" w:lineRule="auto"/>
        <w:ind w:left="2" w:firstLine="0"/>
        <w:jc w:val="left"/>
      </w:pPr>
      <w:r>
        <w:rPr>
          <w:b/>
          <w:i/>
        </w:rPr>
        <w:t xml:space="preserve"> </w:t>
      </w:r>
    </w:p>
    <w:p w14:paraId="75FF897A" w14:textId="0047CE34" w:rsidR="00B27A0B" w:rsidRDefault="00D9541B">
      <w:pPr>
        <w:ind w:left="722" w:hanging="720"/>
      </w:pPr>
      <w:r>
        <w:t xml:space="preserve"> </w:t>
      </w:r>
      <w:r>
        <w:tab/>
      </w:r>
      <w:r>
        <w:t xml:space="preserve">The recommended dose is one tablet containing 12.5 mg of </w:t>
      </w:r>
      <w:proofErr w:type="spellStart"/>
      <w:r>
        <w:t>almotriptan</w:t>
      </w:r>
      <w:proofErr w:type="spellEnd"/>
      <w:r>
        <w:t xml:space="preserve">. A second dose may be taken if the symptoms reappear within 24 hours. This second dose may be taken </w:t>
      </w:r>
      <w:proofErr w:type="gramStart"/>
      <w:r>
        <w:t>provided that</w:t>
      </w:r>
      <w:proofErr w:type="gramEnd"/>
      <w:r>
        <w:t xml:space="preserve"> there is a minimum interval of two hours </w:t>
      </w:r>
      <w:r>
        <w:t xml:space="preserve">between the two doses. </w:t>
      </w:r>
    </w:p>
    <w:p w14:paraId="674A06DA" w14:textId="77777777" w:rsidR="00B27A0B" w:rsidRDefault="00D9541B">
      <w:pPr>
        <w:spacing w:after="0" w:line="259" w:lineRule="auto"/>
        <w:ind w:left="2" w:firstLine="0"/>
        <w:jc w:val="left"/>
      </w:pPr>
      <w:r>
        <w:t xml:space="preserve"> </w:t>
      </w:r>
    </w:p>
    <w:p w14:paraId="1DF5CB04" w14:textId="5DBE4707" w:rsidR="00B27A0B" w:rsidRDefault="00D9541B">
      <w:pPr>
        <w:ind w:left="722" w:hanging="720"/>
      </w:pPr>
      <w:r>
        <w:t xml:space="preserve"> </w:t>
      </w:r>
      <w:r>
        <w:tab/>
      </w:r>
      <w:r>
        <w:t xml:space="preserve">The efficacy of a second dose for the treatment of the same attack when an initial dose is ineffective has not been examined in controlled trials. </w:t>
      </w:r>
      <w:proofErr w:type="gramStart"/>
      <w:r>
        <w:t>Therefore</w:t>
      </w:r>
      <w:proofErr w:type="gramEnd"/>
      <w:r>
        <w:t xml:space="preserve"> if a patient does not respond to the first dose, a second dose should no</w:t>
      </w:r>
      <w:r>
        <w:t xml:space="preserve">t be taken for the same attack. </w:t>
      </w:r>
    </w:p>
    <w:p w14:paraId="797A088E" w14:textId="77777777" w:rsidR="00B27A0B" w:rsidRDefault="00D9541B">
      <w:pPr>
        <w:spacing w:after="0" w:line="259" w:lineRule="auto"/>
        <w:ind w:left="2" w:firstLine="0"/>
        <w:jc w:val="left"/>
      </w:pPr>
      <w:r>
        <w:t xml:space="preserve"> </w:t>
      </w:r>
      <w:r>
        <w:tab/>
        <w:t xml:space="preserve"> </w:t>
      </w:r>
    </w:p>
    <w:p w14:paraId="59A720F4" w14:textId="77777777" w:rsidR="00B27A0B" w:rsidRDefault="00D9541B">
      <w:pPr>
        <w:ind w:left="717"/>
      </w:pPr>
      <w:r>
        <w:t xml:space="preserve">The maximum recommended dose is two doses in 24 hours.  </w:t>
      </w:r>
    </w:p>
    <w:p w14:paraId="7BA803BC" w14:textId="77777777" w:rsidR="00B27A0B" w:rsidRDefault="00D9541B">
      <w:pPr>
        <w:spacing w:after="0" w:line="259" w:lineRule="auto"/>
        <w:ind w:left="2" w:firstLine="0"/>
        <w:jc w:val="left"/>
      </w:pPr>
      <w:r>
        <w:t xml:space="preserve"> </w:t>
      </w:r>
    </w:p>
    <w:p w14:paraId="77A42DFE" w14:textId="77777777" w:rsidR="00B27A0B" w:rsidRPr="00D9541B" w:rsidRDefault="00D9541B">
      <w:pPr>
        <w:pStyle w:val="Ttulo2"/>
        <w:tabs>
          <w:tab w:val="center" w:pos="2876"/>
        </w:tabs>
        <w:ind w:left="-13" w:firstLine="0"/>
        <w:rPr>
          <w:lang w:val="en-US"/>
        </w:rPr>
      </w:pPr>
      <w:r w:rsidRPr="00D9541B">
        <w:rPr>
          <w:u w:val="none"/>
          <w:lang w:val="en-US"/>
        </w:rPr>
        <w:t xml:space="preserve"> </w:t>
      </w:r>
      <w:r w:rsidRPr="00D9541B">
        <w:rPr>
          <w:u w:val="none"/>
          <w:lang w:val="en-US"/>
        </w:rPr>
        <w:tab/>
      </w:r>
      <w:r w:rsidRPr="00D9541B">
        <w:rPr>
          <w:lang w:val="en-US"/>
        </w:rPr>
        <w:t>Children and adolescents (under 18 years of age)</w:t>
      </w:r>
      <w:r w:rsidRPr="00D9541B">
        <w:rPr>
          <w:u w:val="none"/>
          <w:lang w:val="en-US"/>
        </w:rPr>
        <w:t xml:space="preserve"> </w:t>
      </w:r>
    </w:p>
    <w:p w14:paraId="70855C49" w14:textId="77777777" w:rsidR="00B27A0B" w:rsidRDefault="00D9541B">
      <w:pPr>
        <w:spacing w:after="0" w:line="259" w:lineRule="auto"/>
        <w:ind w:left="2" w:firstLine="0"/>
        <w:jc w:val="left"/>
      </w:pPr>
      <w:r>
        <w:t xml:space="preserve"> </w:t>
      </w:r>
    </w:p>
    <w:p w14:paraId="473255D4" w14:textId="67B7C2D7" w:rsidR="00B27A0B" w:rsidRDefault="00D9541B">
      <w:pPr>
        <w:ind w:left="722" w:hanging="720"/>
      </w:pPr>
      <w:r>
        <w:t xml:space="preserve"> </w:t>
      </w:r>
      <w:r>
        <w:tab/>
      </w:r>
      <w:r>
        <w:t xml:space="preserve">There are no data concerning the use of </w:t>
      </w:r>
      <w:proofErr w:type="spellStart"/>
      <w:r>
        <w:t>almotriptan</w:t>
      </w:r>
      <w:proofErr w:type="spellEnd"/>
      <w:r>
        <w:t xml:space="preserve"> in children and adolescents, therefore its use in this age group is not recommended.</w:t>
      </w:r>
      <w:r>
        <w:rPr>
          <w:b/>
          <w:i/>
        </w:rPr>
        <w:t xml:space="preserve"> </w:t>
      </w:r>
    </w:p>
    <w:p w14:paraId="711382D9" w14:textId="77777777" w:rsidR="00B27A0B" w:rsidRDefault="00D9541B">
      <w:pPr>
        <w:spacing w:after="0" w:line="259" w:lineRule="auto"/>
        <w:ind w:left="2" w:firstLine="0"/>
        <w:jc w:val="left"/>
      </w:pPr>
      <w:r>
        <w:t xml:space="preserve"> </w:t>
      </w:r>
    </w:p>
    <w:p w14:paraId="148FC10F" w14:textId="77777777" w:rsidR="00B27A0B" w:rsidRPr="00D9541B" w:rsidRDefault="00D9541B">
      <w:pPr>
        <w:pStyle w:val="Ttulo2"/>
        <w:tabs>
          <w:tab w:val="center" w:pos="2037"/>
        </w:tabs>
        <w:ind w:left="-13" w:firstLine="0"/>
        <w:rPr>
          <w:lang w:val="en-US"/>
        </w:rPr>
      </w:pPr>
      <w:r w:rsidRPr="00D9541B">
        <w:rPr>
          <w:u w:val="none"/>
          <w:lang w:val="en-US"/>
        </w:rPr>
        <w:lastRenderedPageBreak/>
        <w:t xml:space="preserve"> </w:t>
      </w:r>
      <w:r w:rsidRPr="00D9541B">
        <w:rPr>
          <w:u w:val="none"/>
          <w:lang w:val="en-US"/>
        </w:rPr>
        <w:tab/>
      </w:r>
      <w:r w:rsidRPr="00D9541B">
        <w:rPr>
          <w:lang w:val="en-US"/>
        </w:rPr>
        <w:t>Elderly (over 65 years of age)</w:t>
      </w:r>
      <w:r w:rsidRPr="00D9541B">
        <w:rPr>
          <w:u w:val="none"/>
          <w:lang w:val="en-US"/>
        </w:rPr>
        <w:t xml:space="preserve"> </w:t>
      </w:r>
    </w:p>
    <w:p w14:paraId="69EE2A99" w14:textId="77777777" w:rsidR="00B27A0B" w:rsidRDefault="00D9541B">
      <w:pPr>
        <w:spacing w:after="0" w:line="259" w:lineRule="auto"/>
        <w:ind w:left="2" w:firstLine="0"/>
        <w:jc w:val="left"/>
      </w:pPr>
      <w:r>
        <w:t xml:space="preserve"> </w:t>
      </w:r>
    </w:p>
    <w:p w14:paraId="70E51ABA" w14:textId="472EAE9B" w:rsidR="00B27A0B" w:rsidRDefault="00D9541B">
      <w:pPr>
        <w:ind w:left="722" w:hanging="720"/>
      </w:pPr>
      <w:r>
        <w:t xml:space="preserve"> </w:t>
      </w:r>
      <w:r>
        <w:tab/>
      </w:r>
      <w:r>
        <w:t>No dosage adjustment is required in the elderly. The safety and effectiveness o</w:t>
      </w:r>
      <w:r>
        <w:t xml:space="preserve">f </w:t>
      </w:r>
      <w:proofErr w:type="spellStart"/>
      <w:r>
        <w:t>almotriptan</w:t>
      </w:r>
      <w:proofErr w:type="spellEnd"/>
      <w:r>
        <w:t xml:space="preserve"> in patients older than 65 years has not been systematically evaluated. </w:t>
      </w:r>
    </w:p>
    <w:p w14:paraId="203F4809" w14:textId="77777777" w:rsidR="00B27A0B" w:rsidRDefault="00D9541B">
      <w:pPr>
        <w:spacing w:after="0" w:line="259" w:lineRule="auto"/>
        <w:ind w:left="2" w:firstLine="0"/>
        <w:jc w:val="left"/>
      </w:pPr>
      <w:r>
        <w:t xml:space="preserve"> </w:t>
      </w:r>
    </w:p>
    <w:p w14:paraId="36BB3B7D" w14:textId="77777777" w:rsidR="00B27A0B" w:rsidRPr="00D9541B" w:rsidRDefault="00D9541B">
      <w:pPr>
        <w:pStyle w:val="Ttulo2"/>
        <w:tabs>
          <w:tab w:val="center" w:pos="1519"/>
        </w:tabs>
        <w:ind w:left="-13" w:firstLine="0"/>
        <w:rPr>
          <w:lang w:val="en-US"/>
        </w:rPr>
      </w:pPr>
      <w:r w:rsidRPr="00D9541B">
        <w:rPr>
          <w:u w:val="none"/>
          <w:lang w:val="en-US"/>
        </w:rPr>
        <w:t xml:space="preserve"> </w:t>
      </w:r>
      <w:r w:rsidRPr="00D9541B">
        <w:rPr>
          <w:u w:val="none"/>
          <w:lang w:val="en-US"/>
        </w:rPr>
        <w:tab/>
      </w:r>
      <w:r w:rsidRPr="00D9541B">
        <w:rPr>
          <w:lang w:val="en-US"/>
        </w:rPr>
        <w:t>Renal Impairment</w:t>
      </w:r>
      <w:r w:rsidRPr="00D9541B">
        <w:rPr>
          <w:u w:val="none"/>
          <w:lang w:val="en-US"/>
        </w:rPr>
        <w:t xml:space="preserve"> </w:t>
      </w:r>
    </w:p>
    <w:p w14:paraId="47E6096B" w14:textId="77777777" w:rsidR="00B27A0B" w:rsidRDefault="00D9541B">
      <w:pPr>
        <w:spacing w:after="0" w:line="259" w:lineRule="auto"/>
        <w:ind w:left="2" w:firstLine="0"/>
        <w:jc w:val="left"/>
      </w:pPr>
      <w:r>
        <w:t xml:space="preserve"> </w:t>
      </w:r>
    </w:p>
    <w:p w14:paraId="5F0433FF" w14:textId="64ED57A2" w:rsidR="00B27A0B" w:rsidRDefault="00D9541B">
      <w:pPr>
        <w:ind w:left="722" w:hanging="720"/>
      </w:pPr>
      <w:r>
        <w:t xml:space="preserve"> </w:t>
      </w:r>
      <w:r>
        <w:tab/>
      </w:r>
      <w:r>
        <w:t>Dosage adjustment is not required in patients with mild</w:t>
      </w:r>
      <w:r>
        <w:rPr>
          <w:b/>
          <w:i/>
        </w:rPr>
        <w:t xml:space="preserve"> </w:t>
      </w:r>
      <w:r>
        <w:t>or moderate renal impairment. Patients with severe renal impairment should take no more t</w:t>
      </w:r>
      <w:r>
        <w:t xml:space="preserve">han one 12.5 mg tablet in a </w:t>
      </w:r>
      <w:proofErr w:type="gramStart"/>
      <w:r>
        <w:t>24 hour</w:t>
      </w:r>
      <w:proofErr w:type="gramEnd"/>
      <w:r>
        <w:t xml:space="preserve"> period. </w:t>
      </w:r>
    </w:p>
    <w:p w14:paraId="3F4BAD94" w14:textId="77777777" w:rsidR="00B27A0B" w:rsidRDefault="00D9541B">
      <w:pPr>
        <w:spacing w:after="0" w:line="259" w:lineRule="auto"/>
        <w:ind w:left="2" w:firstLine="0"/>
        <w:jc w:val="left"/>
      </w:pPr>
      <w:r>
        <w:t xml:space="preserve"> </w:t>
      </w:r>
    </w:p>
    <w:p w14:paraId="554EEED7" w14:textId="77777777" w:rsidR="00B27A0B" w:rsidRPr="00D9541B" w:rsidRDefault="00D9541B">
      <w:pPr>
        <w:pStyle w:val="Ttulo2"/>
        <w:tabs>
          <w:tab w:val="center" w:pos="1604"/>
        </w:tabs>
        <w:ind w:left="-13" w:firstLine="0"/>
        <w:rPr>
          <w:lang w:val="en-US"/>
        </w:rPr>
      </w:pPr>
      <w:r w:rsidRPr="00D9541B">
        <w:rPr>
          <w:u w:val="none"/>
          <w:lang w:val="en-US"/>
        </w:rPr>
        <w:t xml:space="preserve"> </w:t>
      </w:r>
      <w:r w:rsidRPr="00D9541B">
        <w:rPr>
          <w:u w:val="none"/>
          <w:lang w:val="en-US"/>
        </w:rPr>
        <w:tab/>
      </w:r>
      <w:r w:rsidRPr="00D9541B">
        <w:rPr>
          <w:lang w:val="en-US"/>
        </w:rPr>
        <w:t>Hepatic Impairment</w:t>
      </w:r>
      <w:r w:rsidRPr="00D9541B">
        <w:rPr>
          <w:u w:val="none"/>
          <w:lang w:val="en-US"/>
        </w:rPr>
        <w:t xml:space="preserve"> </w:t>
      </w:r>
    </w:p>
    <w:p w14:paraId="502D9368" w14:textId="77777777" w:rsidR="00B27A0B" w:rsidRDefault="00D9541B">
      <w:pPr>
        <w:spacing w:after="0" w:line="259" w:lineRule="auto"/>
        <w:ind w:left="2" w:firstLine="0"/>
        <w:jc w:val="left"/>
      </w:pPr>
      <w:r>
        <w:t xml:space="preserve"> </w:t>
      </w:r>
    </w:p>
    <w:p w14:paraId="7F7CECCC" w14:textId="77777777" w:rsidR="00B27A0B" w:rsidRDefault="00D9541B">
      <w:pPr>
        <w:ind w:left="717"/>
      </w:pPr>
      <w:r>
        <w:t xml:space="preserve">There are no data concerning the use of </w:t>
      </w:r>
      <w:proofErr w:type="spellStart"/>
      <w:r>
        <w:t>almotriptan</w:t>
      </w:r>
      <w:proofErr w:type="spellEnd"/>
      <w:r>
        <w:t xml:space="preserve"> in patients with hepatic impairment (see Section 4.3 Contraindications and 4.4 Special warning and precautions for use). </w:t>
      </w:r>
    </w:p>
    <w:p w14:paraId="76953D26" w14:textId="77777777" w:rsidR="00B27A0B" w:rsidRDefault="00D9541B">
      <w:pPr>
        <w:spacing w:after="0" w:line="259" w:lineRule="auto"/>
        <w:ind w:left="722" w:firstLine="0"/>
        <w:jc w:val="left"/>
      </w:pPr>
      <w:r>
        <w:t xml:space="preserve"> </w:t>
      </w:r>
    </w:p>
    <w:p w14:paraId="5657E280" w14:textId="77777777" w:rsidR="00B27A0B" w:rsidRPr="00D9541B" w:rsidRDefault="00D9541B">
      <w:pPr>
        <w:pStyle w:val="Ttulo3"/>
        <w:tabs>
          <w:tab w:val="center" w:pos="1561"/>
        </w:tabs>
        <w:ind w:left="-13" w:firstLine="0"/>
        <w:rPr>
          <w:lang w:val="en-US"/>
        </w:rPr>
      </w:pPr>
      <w:r w:rsidRPr="00D9541B">
        <w:rPr>
          <w:lang w:val="en-US"/>
        </w:rPr>
        <w:t xml:space="preserve">4.3. </w:t>
      </w:r>
      <w:r w:rsidRPr="00D9541B">
        <w:rPr>
          <w:lang w:val="en-US"/>
        </w:rPr>
        <w:tab/>
        <w:t xml:space="preserve">Contraindications </w:t>
      </w:r>
    </w:p>
    <w:p w14:paraId="0499208B" w14:textId="77777777" w:rsidR="00B27A0B" w:rsidRDefault="00D9541B">
      <w:pPr>
        <w:spacing w:after="0" w:line="259" w:lineRule="auto"/>
        <w:ind w:left="710" w:firstLine="0"/>
        <w:jc w:val="left"/>
      </w:pPr>
      <w:r>
        <w:t xml:space="preserve"> </w:t>
      </w:r>
    </w:p>
    <w:p w14:paraId="01823863" w14:textId="77777777" w:rsidR="00B27A0B" w:rsidRDefault="00D9541B">
      <w:pPr>
        <w:ind w:left="717"/>
      </w:pPr>
      <w:r>
        <w:t>Hypersensitivity to the active substance or to any of</w:t>
      </w:r>
      <w:r>
        <w:t xml:space="preserve"> the excipients listed in section 6.1. </w:t>
      </w:r>
    </w:p>
    <w:p w14:paraId="7BB9D0CE" w14:textId="77777777" w:rsidR="00B27A0B" w:rsidRDefault="00D9541B">
      <w:pPr>
        <w:spacing w:after="0" w:line="259" w:lineRule="auto"/>
        <w:ind w:left="2" w:firstLine="0"/>
        <w:jc w:val="left"/>
      </w:pPr>
      <w:r>
        <w:t xml:space="preserve"> </w:t>
      </w:r>
    </w:p>
    <w:p w14:paraId="228C5A70" w14:textId="2FC62140" w:rsidR="00B27A0B" w:rsidRDefault="00D9541B">
      <w:pPr>
        <w:ind w:left="722" w:hanging="720"/>
      </w:pPr>
      <w:r>
        <w:t xml:space="preserve"> </w:t>
      </w:r>
      <w:r>
        <w:tab/>
      </w:r>
      <w:r>
        <w:t>As with other 5-HT</w:t>
      </w:r>
      <w:r>
        <w:rPr>
          <w:vertAlign w:val="subscript"/>
        </w:rPr>
        <w:t xml:space="preserve">1B/1D </w:t>
      </w:r>
      <w:r>
        <w:t xml:space="preserve">receptor agonists, </w:t>
      </w:r>
      <w:proofErr w:type="spellStart"/>
      <w:r>
        <w:t>almotriptan</w:t>
      </w:r>
      <w:proofErr w:type="spellEnd"/>
      <w:r>
        <w:t xml:space="preserve"> should not be used in patients with a history, </w:t>
      </w:r>
      <w:proofErr w:type="gramStart"/>
      <w:r>
        <w:t>symptoms</w:t>
      </w:r>
      <w:proofErr w:type="gramEnd"/>
      <w:r>
        <w:t xml:space="preserve"> or signs of ischaemic heart disease (myocardial infarction, angina pectoris, documented silent ischaem</w:t>
      </w:r>
      <w:r>
        <w:t xml:space="preserve">ia, </w:t>
      </w:r>
      <w:proofErr w:type="spellStart"/>
      <w:r>
        <w:t>Prinzmetal’s</w:t>
      </w:r>
      <w:proofErr w:type="spellEnd"/>
      <w:r>
        <w:t xml:space="preserve"> angina) or severe hypertension and uncontrolled mild or moderate hypertension. </w:t>
      </w:r>
    </w:p>
    <w:p w14:paraId="7D763368" w14:textId="77777777" w:rsidR="00B27A0B" w:rsidRDefault="00D9541B">
      <w:pPr>
        <w:spacing w:after="0" w:line="259" w:lineRule="auto"/>
        <w:ind w:left="2" w:firstLine="0"/>
        <w:jc w:val="left"/>
      </w:pPr>
      <w:r>
        <w:t xml:space="preserve"> </w:t>
      </w:r>
    </w:p>
    <w:p w14:paraId="3A9F09E1" w14:textId="77777777" w:rsidR="00B27A0B" w:rsidRDefault="00D9541B">
      <w:pPr>
        <w:ind w:left="717"/>
      </w:pPr>
      <w:r>
        <w:t xml:space="preserve">Patients with a previous cerebrovascular accident (CVA) or transient ischaemic attack (TIA). Peripheral vascular disease.  </w:t>
      </w:r>
    </w:p>
    <w:p w14:paraId="024AC233" w14:textId="77777777" w:rsidR="00B27A0B" w:rsidRDefault="00D9541B">
      <w:pPr>
        <w:spacing w:after="0" w:line="259" w:lineRule="auto"/>
        <w:ind w:left="679" w:firstLine="0"/>
        <w:jc w:val="left"/>
      </w:pPr>
      <w:r>
        <w:t xml:space="preserve"> </w:t>
      </w:r>
    </w:p>
    <w:p w14:paraId="0908E09E" w14:textId="4315A0C9" w:rsidR="00B27A0B" w:rsidRDefault="00D9541B" w:rsidP="00D9541B">
      <w:pPr>
        <w:ind w:left="722" w:hanging="15"/>
      </w:pPr>
      <w:r>
        <w:t>Concomitant administration wit</w:t>
      </w:r>
      <w:r>
        <w:t xml:space="preserve">h ergotamine, ergotamine derivatives (including </w:t>
      </w:r>
      <w:proofErr w:type="spellStart"/>
      <w:r>
        <w:t>methysergide</w:t>
      </w:r>
      <w:proofErr w:type="spellEnd"/>
      <w:r>
        <w:t>) and other 5-HT</w:t>
      </w:r>
      <w:r>
        <w:rPr>
          <w:vertAlign w:val="subscript"/>
        </w:rPr>
        <w:t>1B/1D</w:t>
      </w:r>
      <w:r>
        <w:t xml:space="preserve"> agonists is contraindicated.  </w:t>
      </w:r>
    </w:p>
    <w:p w14:paraId="349DC8D2" w14:textId="77777777" w:rsidR="00B27A0B" w:rsidRDefault="00D9541B">
      <w:pPr>
        <w:spacing w:after="0" w:line="259" w:lineRule="auto"/>
        <w:ind w:left="710" w:firstLine="0"/>
        <w:jc w:val="left"/>
      </w:pPr>
      <w:r>
        <w:t xml:space="preserve"> </w:t>
      </w:r>
    </w:p>
    <w:p w14:paraId="242DEC55" w14:textId="77777777" w:rsidR="00B27A0B" w:rsidRDefault="00D9541B">
      <w:pPr>
        <w:ind w:left="717"/>
      </w:pPr>
      <w:r>
        <w:t xml:space="preserve">Patients with severe hepatic impairment (see Section 4.2. Posology and method of administration). </w:t>
      </w:r>
    </w:p>
    <w:p w14:paraId="10D0517C" w14:textId="77777777" w:rsidR="00B27A0B" w:rsidRDefault="00D9541B">
      <w:pPr>
        <w:spacing w:after="0" w:line="259" w:lineRule="auto"/>
        <w:ind w:left="710" w:firstLine="0"/>
        <w:jc w:val="left"/>
      </w:pPr>
      <w:r>
        <w:t xml:space="preserve"> </w:t>
      </w:r>
    </w:p>
    <w:p w14:paraId="22D2C0A7" w14:textId="77777777" w:rsidR="00B27A0B" w:rsidRPr="00D9541B" w:rsidRDefault="00D9541B">
      <w:pPr>
        <w:pStyle w:val="Ttulo3"/>
        <w:tabs>
          <w:tab w:val="center" w:pos="2639"/>
        </w:tabs>
        <w:ind w:left="-13" w:firstLine="0"/>
        <w:rPr>
          <w:lang w:val="en-US"/>
        </w:rPr>
      </w:pPr>
      <w:r w:rsidRPr="00D9541B">
        <w:rPr>
          <w:lang w:val="en-US"/>
        </w:rPr>
        <w:t xml:space="preserve">4.4. </w:t>
      </w:r>
      <w:r w:rsidRPr="00D9541B">
        <w:rPr>
          <w:lang w:val="en-US"/>
        </w:rPr>
        <w:tab/>
      </w:r>
      <w:r w:rsidRPr="00D9541B">
        <w:rPr>
          <w:lang w:val="en-US"/>
        </w:rPr>
        <w:t xml:space="preserve">Special warnings and precautions for use </w:t>
      </w:r>
    </w:p>
    <w:p w14:paraId="0A358426" w14:textId="77777777" w:rsidR="00B27A0B" w:rsidRDefault="00D9541B">
      <w:pPr>
        <w:spacing w:after="0" w:line="259" w:lineRule="auto"/>
        <w:ind w:left="2" w:firstLine="0"/>
        <w:jc w:val="left"/>
      </w:pPr>
      <w:r>
        <w:t xml:space="preserve"> </w:t>
      </w:r>
    </w:p>
    <w:p w14:paraId="421B6DD9" w14:textId="77777777" w:rsidR="00B27A0B" w:rsidRDefault="00D9541B">
      <w:pPr>
        <w:ind w:left="717"/>
      </w:pPr>
      <w:proofErr w:type="spellStart"/>
      <w:r>
        <w:t>Almotriptan</w:t>
      </w:r>
      <w:proofErr w:type="spellEnd"/>
      <w:r>
        <w:t xml:space="preserve"> should only be used where there is a clear diagnosis of migraine. It should not be used to treat basilar, hemiplegic or ophthalmoplegic migraine. </w:t>
      </w:r>
    </w:p>
    <w:p w14:paraId="3151FD54" w14:textId="77777777" w:rsidR="00B27A0B" w:rsidRDefault="00D9541B">
      <w:pPr>
        <w:spacing w:after="0" w:line="259" w:lineRule="auto"/>
        <w:ind w:left="2" w:firstLine="0"/>
        <w:jc w:val="left"/>
      </w:pPr>
      <w:r>
        <w:t xml:space="preserve"> </w:t>
      </w:r>
    </w:p>
    <w:p w14:paraId="3170596E" w14:textId="5EF6731C" w:rsidR="00B27A0B" w:rsidRDefault="00D9541B">
      <w:pPr>
        <w:ind w:left="722" w:hanging="720"/>
      </w:pPr>
      <w:r>
        <w:t xml:space="preserve"> </w:t>
      </w:r>
      <w:r>
        <w:tab/>
      </w:r>
      <w:r>
        <w:t>As with other acute migraine therapies, before tre</w:t>
      </w:r>
      <w:r>
        <w:t>ating headaches in patients not previously diagnosed as migraine sufferers and in migraine sufferers who present atypical symptoms, care should be taken to exclude other potentially serious neurological conditions. Cerebrovascular accidents have been repor</w:t>
      </w:r>
      <w:r>
        <w:t>ted in patients treated with 5HT</w:t>
      </w:r>
      <w:r>
        <w:rPr>
          <w:vertAlign w:val="subscript"/>
        </w:rPr>
        <w:t>1B/1D</w:t>
      </w:r>
      <w:r>
        <w:t xml:space="preserve"> agonists. It should be noted that migraineurs may be at increased risk of certain cerebrovascular events (</w:t>
      </w:r>
      <w:proofErr w:type="gramStart"/>
      <w:r>
        <w:t>e.g.</w:t>
      </w:r>
      <w:proofErr w:type="gramEnd"/>
      <w:r>
        <w:t xml:space="preserve"> cerebrovascular accident, transient ischemic attack). </w:t>
      </w:r>
    </w:p>
    <w:p w14:paraId="3E23A99A" w14:textId="77777777" w:rsidR="00B27A0B" w:rsidRDefault="00D9541B">
      <w:pPr>
        <w:spacing w:after="0" w:line="259" w:lineRule="auto"/>
        <w:ind w:left="2" w:firstLine="0"/>
        <w:jc w:val="left"/>
      </w:pPr>
      <w:r>
        <w:t xml:space="preserve"> </w:t>
      </w:r>
    </w:p>
    <w:p w14:paraId="792E4E36" w14:textId="2FAAD15D" w:rsidR="00B27A0B" w:rsidRDefault="00D9541B">
      <w:pPr>
        <w:ind w:left="722" w:hanging="720"/>
      </w:pPr>
      <w:r>
        <w:t xml:space="preserve"> </w:t>
      </w:r>
      <w:r>
        <w:tab/>
      </w:r>
      <w:r>
        <w:t>In very rare cases, as with other 5-HT</w:t>
      </w:r>
      <w:r>
        <w:rPr>
          <w:vertAlign w:val="subscript"/>
        </w:rPr>
        <w:t xml:space="preserve">1B/1D </w:t>
      </w:r>
      <w:r>
        <w:t xml:space="preserve">receptor agonists, coronary vasospasm and myocardial infarction have been reported. </w:t>
      </w:r>
      <w:proofErr w:type="gramStart"/>
      <w:r>
        <w:t>Therefore</w:t>
      </w:r>
      <w:proofErr w:type="gramEnd"/>
      <w:r>
        <w:t xml:space="preserve"> </w:t>
      </w:r>
      <w:proofErr w:type="spellStart"/>
      <w:r>
        <w:t>almotriptan</w:t>
      </w:r>
      <w:proofErr w:type="spellEnd"/>
      <w:r>
        <w:t xml:space="preserve"> should not be administered to patients who could have an undiagnosed coronary condition without prior evaluation of potential underlying cardiovascula</w:t>
      </w:r>
      <w:r>
        <w:t xml:space="preserve">r disease. Such patients include postmenopausal women, males over 40 and patients with other risk factors for coronary disease such as uncontrolled hypertension, hypercholesterolaemia, obesity, diabetes, </w:t>
      </w:r>
      <w:r>
        <w:lastRenderedPageBreak/>
        <w:t>smoking</w:t>
      </w:r>
      <w:r>
        <w:rPr>
          <w:b/>
          <w:i/>
        </w:rPr>
        <w:t xml:space="preserve"> </w:t>
      </w:r>
      <w:r>
        <w:t xml:space="preserve">or a clear family history of cardiovascular </w:t>
      </w:r>
      <w:r>
        <w:t xml:space="preserve">disease. These </w:t>
      </w:r>
      <w:proofErr w:type="gramStart"/>
      <w:r>
        <w:t>evaluations</w:t>
      </w:r>
      <w:proofErr w:type="gramEnd"/>
      <w:r>
        <w:t xml:space="preserve"> however, may not identify every patient who has cardiac disease and in very rare case, serious cardiac events have occurred in patients without underlying cardiovascular disease when 5-HT</w:t>
      </w:r>
      <w:r>
        <w:rPr>
          <w:vertAlign w:val="subscript"/>
        </w:rPr>
        <w:t xml:space="preserve">1 </w:t>
      </w:r>
      <w:r>
        <w:t xml:space="preserve">agonists have been administered. </w:t>
      </w:r>
    </w:p>
    <w:p w14:paraId="007B6296" w14:textId="77777777" w:rsidR="00B27A0B" w:rsidRDefault="00D9541B">
      <w:pPr>
        <w:spacing w:after="0" w:line="259" w:lineRule="auto"/>
        <w:ind w:left="2" w:firstLine="0"/>
        <w:jc w:val="left"/>
      </w:pPr>
      <w:r>
        <w:t xml:space="preserve"> </w:t>
      </w:r>
    </w:p>
    <w:p w14:paraId="1881B670" w14:textId="77777777" w:rsidR="00B27A0B" w:rsidRDefault="00D9541B">
      <w:pPr>
        <w:ind w:left="717"/>
      </w:pPr>
      <w:r>
        <w:t>Foll</w:t>
      </w:r>
      <w:r>
        <w:t xml:space="preserve">owing administration, </w:t>
      </w:r>
      <w:proofErr w:type="spellStart"/>
      <w:r>
        <w:t>almotriptan</w:t>
      </w:r>
      <w:proofErr w:type="spellEnd"/>
      <w:r>
        <w:t xml:space="preserve"> can be associated with transient symptoms including chest pain and tightness which may be intense and involve the throat (see </w:t>
      </w:r>
    </w:p>
    <w:p w14:paraId="4340A507" w14:textId="77777777" w:rsidR="00B27A0B" w:rsidRDefault="00D9541B">
      <w:pPr>
        <w:spacing w:after="0" w:line="238" w:lineRule="auto"/>
        <w:ind w:left="705"/>
        <w:jc w:val="left"/>
      </w:pPr>
      <w:r>
        <w:t>Section 4.8 Undesirable effects). Where such symptoms are thought to indicate ischaemic heart d</w:t>
      </w:r>
      <w:r>
        <w:t xml:space="preserve">isease, no further dose should be </w:t>
      </w:r>
      <w:proofErr w:type="gramStart"/>
      <w:r>
        <w:t>taken</w:t>
      </w:r>
      <w:proofErr w:type="gramEnd"/>
      <w:r>
        <w:t xml:space="preserve"> and appropriate evaluation should be carried out. </w:t>
      </w:r>
    </w:p>
    <w:p w14:paraId="2207E7AE" w14:textId="77777777" w:rsidR="00B27A0B" w:rsidRDefault="00D9541B">
      <w:pPr>
        <w:spacing w:after="0" w:line="259" w:lineRule="auto"/>
        <w:ind w:left="710" w:firstLine="0"/>
        <w:jc w:val="left"/>
      </w:pPr>
      <w:r>
        <w:t xml:space="preserve"> </w:t>
      </w:r>
    </w:p>
    <w:p w14:paraId="244FD02F" w14:textId="77777777" w:rsidR="00B27A0B" w:rsidRDefault="00D9541B">
      <w:pPr>
        <w:ind w:left="717"/>
      </w:pPr>
      <w:r>
        <w:t xml:space="preserve">Caution should be exercised when prescribing </w:t>
      </w:r>
      <w:proofErr w:type="spellStart"/>
      <w:r>
        <w:t>almotriptan</w:t>
      </w:r>
      <w:proofErr w:type="spellEnd"/>
      <w:r>
        <w:t xml:space="preserve"> to patients with known hypersensitivity to sulphonamides. </w:t>
      </w:r>
    </w:p>
    <w:p w14:paraId="24F269FA" w14:textId="77777777" w:rsidR="00B27A0B" w:rsidRDefault="00D9541B">
      <w:pPr>
        <w:spacing w:after="0" w:line="259" w:lineRule="auto"/>
        <w:ind w:left="710" w:firstLine="0"/>
        <w:jc w:val="left"/>
      </w:pPr>
      <w:r>
        <w:t xml:space="preserve"> </w:t>
      </w:r>
    </w:p>
    <w:p w14:paraId="02D85991" w14:textId="77777777" w:rsidR="00B27A0B" w:rsidRDefault="00D9541B">
      <w:pPr>
        <w:ind w:left="717"/>
      </w:pPr>
      <w:r>
        <w:t xml:space="preserve">Serotonin syndrome (including altered mental </w:t>
      </w:r>
      <w:r>
        <w:t xml:space="preserve">status, autonomic </w:t>
      </w:r>
      <w:proofErr w:type="gramStart"/>
      <w:r>
        <w:t>instability</w:t>
      </w:r>
      <w:proofErr w:type="gramEnd"/>
      <w:r>
        <w:t xml:space="preserve"> and neuromuscular abnormalities) has been reported following concomitant treatment with triptans and selective serotonin reuptake inhibitors (SSRIs) or serotonin noradrenaline reuptake inhibitors (SNRIs). These reactions can b</w:t>
      </w:r>
      <w:r>
        <w:t xml:space="preserve">e severe. If concomitant treatment with </w:t>
      </w:r>
      <w:proofErr w:type="spellStart"/>
      <w:r>
        <w:t>almotriptan</w:t>
      </w:r>
      <w:proofErr w:type="spellEnd"/>
      <w:r>
        <w:t xml:space="preserve"> and a SSRI or SNRI is clinically warranted, appropriate observation of the patient is advised, particularly during treatment initiation, with dose increases, or with addition of another serotoninergic med</w:t>
      </w:r>
      <w:r>
        <w:t xml:space="preserve">ication (See Section 4.5). </w:t>
      </w:r>
    </w:p>
    <w:p w14:paraId="40F0B690" w14:textId="77777777" w:rsidR="00B27A0B" w:rsidRDefault="00D9541B">
      <w:pPr>
        <w:spacing w:after="0" w:line="259" w:lineRule="auto"/>
        <w:ind w:left="710" w:firstLine="0"/>
        <w:jc w:val="left"/>
      </w:pPr>
      <w:r>
        <w:t xml:space="preserve"> </w:t>
      </w:r>
    </w:p>
    <w:p w14:paraId="6D989691" w14:textId="77777777" w:rsidR="00B27A0B" w:rsidRDefault="00D9541B">
      <w:pPr>
        <w:ind w:left="717"/>
      </w:pPr>
      <w:r>
        <w:t xml:space="preserve">It is advised to wait at least 6 hours following use of </w:t>
      </w:r>
      <w:proofErr w:type="spellStart"/>
      <w:r>
        <w:t>almotriptan</w:t>
      </w:r>
      <w:proofErr w:type="spellEnd"/>
      <w:r>
        <w:t xml:space="preserve"> before administering ergotamine. At least 24 hours should elapse after the administration of an </w:t>
      </w:r>
      <w:proofErr w:type="spellStart"/>
      <w:r>
        <w:t>ergotaminecontaining</w:t>
      </w:r>
      <w:proofErr w:type="spellEnd"/>
      <w:r>
        <w:t xml:space="preserve"> preparation before </w:t>
      </w:r>
      <w:proofErr w:type="spellStart"/>
      <w:r>
        <w:t>almotriptan</w:t>
      </w:r>
      <w:proofErr w:type="spellEnd"/>
      <w:r>
        <w:t xml:space="preserve"> is given. </w:t>
      </w:r>
      <w:r>
        <w:t xml:space="preserve">Although additive vasospastic effects were not observed in a clinical trial in which 12 healthy subjects received oral </w:t>
      </w:r>
      <w:proofErr w:type="spellStart"/>
      <w:r>
        <w:t>almotriptan</w:t>
      </w:r>
      <w:proofErr w:type="spellEnd"/>
      <w:r>
        <w:t xml:space="preserve"> and ergotamine, such additive effects are theoretically possible (see Section 4.3 Contraindications). </w:t>
      </w:r>
    </w:p>
    <w:p w14:paraId="11D52ADF" w14:textId="77777777" w:rsidR="00B27A0B" w:rsidRDefault="00D9541B">
      <w:pPr>
        <w:spacing w:after="0" w:line="259" w:lineRule="auto"/>
        <w:ind w:left="679" w:firstLine="0"/>
        <w:jc w:val="left"/>
      </w:pPr>
      <w:r>
        <w:rPr>
          <w:b/>
          <w:i/>
        </w:rPr>
        <w:t xml:space="preserve"> </w:t>
      </w:r>
    </w:p>
    <w:p w14:paraId="39DA5998" w14:textId="77777777" w:rsidR="00B27A0B" w:rsidRDefault="00D9541B">
      <w:pPr>
        <w:ind w:left="717"/>
      </w:pPr>
      <w:r>
        <w:t xml:space="preserve">Patients with severe renal impairment should not take more than one 12.5 mg tablet in a </w:t>
      </w:r>
      <w:proofErr w:type="gramStart"/>
      <w:r>
        <w:t>24 hour</w:t>
      </w:r>
      <w:proofErr w:type="gramEnd"/>
      <w:r>
        <w:t xml:space="preserve"> period.</w:t>
      </w:r>
      <w:r>
        <w:rPr>
          <w:b/>
          <w:i/>
        </w:rPr>
        <w:t xml:space="preserve"> </w:t>
      </w:r>
    </w:p>
    <w:p w14:paraId="08ABF8FC" w14:textId="77777777" w:rsidR="00B27A0B" w:rsidRDefault="00D9541B">
      <w:pPr>
        <w:spacing w:after="0" w:line="259" w:lineRule="auto"/>
        <w:ind w:left="710" w:firstLine="0"/>
        <w:jc w:val="left"/>
      </w:pPr>
      <w:r>
        <w:rPr>
          <w:b/>
          <w:i/>
        </w:rPr>
        <w:t xml:space="preserve"> </w:t>
      </w:r>
    </w:p>
    <w:p w14:paraId="487B8A14" w14:textId="77777777" w:rsidR="00B27A0B" w:rsidRDefault="00D9541B">
      <w:pPr>
        <w:ind w:left="717"/>
      </w:pPr>
      <w:r>
        <w:t>Caution is recommended in patients with mild to moderate hepatic disease and treatment is contraindicated in patients with severe hepatic disease (se</w:t>
      </w:r>
      <w:r>
        <w:t xml:space="preserve">e section 5.2 Pharmacokinetic properties). </w:t>
      </w:r>
    </w:p>
    <w:p w14:paraId="466CF363" w14:textId="77777777" w:rsidR="00B27A0B" w:rsidRDefault="00D9541B">
      <w:pPr>
        <w:spacing w:after="0" w:line="259" w:lineRule="auto"/>
        <w:ind w:left="710" w:firstLine="0"/>
        <w:jc w:val="left"/>
      </w:pPr>
      <w:r>
        <w:t xml:space="preserve"> </w:t>
      </w:r>
    </w:p>
    <w:p w14:paraId="5CC1F9CD" w14:textId="77777777" w:rsidR="00B27A0B" w:rsidRDefault="00D9541B">
      <w:pPr>
        <w:ind w:left="717"/>
      </w:pPr>
      <w:r>
        <w:t>Undesirable effects may be more common during concomitant use of triptans and herbal preparations containing St John’s Wort (</w:t>
      </w:r>
      <w:r>
        <w:rPr>
          <w:i/>
        </w:rPr>
        <w:t xml:space="preserve">Hypericum </w:t>
      </w:r>
      <w:proofErr w:type="spellStart"/>
      <w:r>
        <w:rPr>
          <w:i/>
        </w:rPr>
        <w:t>perforatum</w:t>
      </w:r>
      <w:proofErr w:type="spellEnd"/>
      <w:r>
        <w:t xml:space="preserve">). </w:t>
      </w:r>
    </w:p>
    <w:p w14:paraId="18990956" w14:textId="77777777" w:rsidR="00B27A0B" w:rsidRDefault="00D9541B">
      <w:pPr>
        <w:spacing w:after="0" w:line="259" w:lineRule="auto"/>
        <w:ind w:left="710" w:firstLine="0"/>
        <w:jc w:val="left"/>
      </w:pPr>
      <w:r>
        <w:rPr>
          <w:b/>
        </w:rPr>
        <w:t xml:space="preserve"> </w:t>
      </w:r>
    </w:p>
    <w:p w14:paraId="4207F63E" w14:textId="77777777" w:rsidR="00B27A0B" w:rsidRDefault="00D9541B">
      <w:pPr>
        <w:ind w:left="717"/>
      </w:pPr>
      <w:r>
        <w:t>As with other 5-HT</w:t>
      </w:r>
      <w:r>
        <w:rPr>
          <w:vertAlign w:val="subscript"/>
        </w:rPr>
        <w:t xml:space="preserve">1B/1D </w:t>
      </w:r>
      <w:r>
        <w:t xml:space="preserve">receptor agonists, </w:t>
      </w:r>
      <w:proofErr w:type="spellStart"/>
      <w:r>
        <w:t>almotriptan</w:t>
      </w:r>
      <w:proofErr w:type="spellEnd"/>
      <w:r>
        <w:t xml:space="preserve"> may </w:t>
      </w:r>
      <w:r>
        <w:t xml:space="preserve">cause mild, transient increases in blood pressure, which may be more pronounced in the elderly. </w:t>
      </w:r>
    </w:p>
    <w:p w14:paraId="467E85BC" w14:textId="77777777" w:rsidR="00B27A0B" w:rsidRDefault="00D9541B">
      <w:pPr>
        <w:spacing w:after="0" w:line="259" w:lineRule="auto"/>
        <w:ind w:left="710" w:firstLine="0"/>
        <w:jc w:val="left"/>
      </w:pPr>
      <w:r>
        <w:t xml:space="preserve"> </w:t>
      </w:r>
    </w:p>
    <w:p w14:paraId="7EDD55A2" w14:textId="77777777" w:rsidR="00B27A0B" w:rsidRDefault="00D9541B">
      <w:pPr>
        <w:ind w:left="717"/>
      </w:pPr>
      <w:r>
        <w:t xml:space="preserve">Medication overuse headache (MOH) </w:t>
      </w:r>
    </w:p>
    <w:p w14:paraId="0C2B2DFA" w14:textId="77777777" w:rsidR="00B27A0B" w:rsidRDefault="00D9541B">
      <w:pPr>
        <w:ind w:left="717"/>
      </w:pPr>
      <w:r>
        <w:t xml:space="preserve">Prolonged use of any painkiller for headaches can make them worse. If this situation is experienced or suspected, medical </w:t>
      </w:r>
      <w:r>
        <w:t xml:space="preserve">advice should be </w:t>
      </w:r>
      <w:proofErr w:type="gramStart"/>
      <w:r>
        <w:t>obtained</w:t>
      </w:r>
      <w:proofErr w:type="gramEnd"/>
      <w:r>
        <w:t xml:space="preserve"> and treatment should be discontinued. The diagnosis of MOH should be suspected in patients who have frequent or daily headaches despite (or because of) the regular use of headache medications. </w:t>
      </w:r>
    </w:p>
    <w:p w14:paraId="6F8F88B0" w14:textId="77777777" w:rsidR="00B27A0B" w:rsidRDefault="00D9541B">
      <w:pPr>
        <w:spacing w:after="0" w:line="259" w:lineRule="auto"/>
        <w:ind w:left="710" w:firstLine="0"/>
        <w:jc w:val="left"/>
      </w:pPr>
      <w:r>
        <w:t xml:space="preserve"> </w:t>
      </w:r>
    </w:p>
    <w:p w14:paraId="707BC2F8" w14:textId="77777777" w:rsidR="00B27A0B" w:rsidRDefault="00D9541B">
      <w:pPr>
        <w:ind w:left="717"/>
      </w:pPr>
      <w:r>
        <w:t xml:space="preserve">The maximum recommended dose of </w:t>
      </w:r>
      <w:proofErr w:type="spellStart"/>
      <w:r>
        <w:t>al</w:t>
      </w:r>
      <w:r>
        <w:t>motriptan</w:t>
      </w:r>
      <w:proofErr w:type="spellEnd"/>
      <w:r>
        <w:t xml:space="preserve"> should not be exceeded. </w:t>
      </w:r>
    </w:p>
    <w:p w14:paraId="56F387D2" w14:textId="77777777" w:rsidR="00B27A0B" w:rsidRDefault="00D9541B">
      <w:pPr>
        <w:spacing w:after="0" w:line="259" w:lineRule="auto"/>
        <w:ind w:left="2" w:firstLine="0"/>
        <w:jc w:val="left"/>
      </w:pPr>
      <w:r>
        <w:t xml:space="preserve"> </w:t>
      </w:r>
    </w:p>
    <w:p w14:paraId="57AE7A80" w14:textId="77777777" w:rsidR="00B27A0B" w:rsidRDefault="00D9541B">
      <w:pPr>
        <w:spacing w:after="27"/>
        <w:ind w:left="717"/>
      </w:pPr>
      <w:r>
        <w:t xml:space="preserve">This medicine contains less than 1mmol sodium (23 mg) per tablet, </w:t>
      </w:r>
      <w:proofErr w:type="gramStart"/>
      <w:r>
        <w:t>that is to say essentially</w:t>
      </w:r>
      <w:proofErr w:type="gramEnd"/>
      <w:r>
        <w:t xml:space="preserve"> ‘sodium free’. </w:t>
      </w:r>
    </w:p>
    <w:p w14:paraId="5B9E59F7" w14:textId="77777777" w:rsidR="00B27A0B" w:rsidRDefault="00D9541B">
      <w:pPr>
        <w:spacing w:after="0" w:line="259" w:lineRule="auto"/>
        <w:ind w:left="2" w:firstLine="0"/>
        <w:jc w:val="left"/>
      </w:pPr>
      <w:r>
        <w:lastRenderedPageBreak/>
        <w:t xml:space="preserve"> </w:t>
      </w:r>
    </w:p>
    <w:p w14:paraId="64EE2DEC" w14:textId="77777777" w:rsidR="00B27A0B" w:rsidRPr="00D9541B" w:rsidRDefault="00D9541B">
      <w:pPr>
        <w:pStyle w:val="Ttulo3"/>
        <w:tabs>
          <w:tab w:val="center" w:pos="4053"/>
        </w:tabs>
        <w:ind w:left="-13" w:firstLine="0"/>
        <w:rPr>
          <w:lang w:val="en-US"/>
        </w:rPr>
      </w:pPr>
      <w:r w:rsidRPr="00D9541B">
        <w:rPr>
          <w:lang w:val="en-US"/>
        </w:rPr>
        <w:t xml:space="preserve">4.5. </w:t>
      </w:r>
      <w:r w:rsidRPr="00D9541B">
        <w:rPr>
          <w:lang w:val="en-US"/>
        </w:rPr>
        <w:tab/>
        <w:t xml:space="preserve">Interaction with other medicinal products and other forms of interaction </w:t>
      </w:r>
    </w:p>
    <w:p w14:paraId="2064A4BB" w14:textId="77777777" w:rsidR="00B27A0B" w:rsidRDefault="00D9541B">
      <w:pPr>
        <w:spacing w:after="0" w:line="259" w:lineRule="auto"/>
        <w:ind w:left="2" w:firstLine="0"/>
        <w:jc w:val="left"/>
      </w:pPr>
      <w:r>
        <w:t xml:space="preserve"> </w:t>
      </w:r>
    </w:p>
    <w:p w14:paraId="50106649" w14:textId="77777777" w:rsidR="00B27A0B" w:rsidRDefault="00D9541B">
      <w:pPr>
        <w:ind w:left="717"/>
      </w:pPr>
      <w:r>
        <w:t>Interaction studies were p</w:t>
      </w:r>
      <w:r>
        <w:t xml:space="preserve">erformed with monoamine oxidase A inhibitors, beta-blockers, selective serotonin re-uptake inhibitors, calcium channel blockers or inhibitors of Cytochrome P450 isoenzymes 3A4 and 2D6. There are no </w:t>
      </w:r>
      <w:r>
        <w:rPr>
          <w:i/>
        </w:rPr>
        <w:t xml:space="preserve">in vivo </w:t>
      </w:r>
      <w:r>
        <w:t xml:space="preserve">interaction studies assessing the effect of </w:t>
      </w:r>
      <w:proofErr w:type="spellStart"/>
      <w:r>
        <w:t>almotr</w:t>
      </w:r>
      <w:r>
        <w:t>iptan</w:t>
      </w:r>
      <w:proofErr w:type="spellEnd"/>
      <w:r>
        <w:t xml:space="preserve"> on other drugs. </w:t>
      </w:r>
    </w:p>
    <w:p w14:paraId="2030DBE2" w14:textId="77777777" w:rsidR="00B27A0B" w:rsidRDefault="00D9541B">
      <w:pPr>
        <w:spacing w:after="0" w:line="259" w:lineRule="auto"/>
        <w:ind w:left="679" w:firstLine="0"/>
        <w:jc w:val="left"/>
      </w:pPr>
      <w:r>
        <w:t xml:space="preserve"> </w:t>
      </w:r>
    </w:p>
    <w:p w14:paraId="0D702D05" w14:textId="77777777" w:rsidR="00B27A0B" w:rsidRDefault="00D9541B">
      <w:pPr>
        <w:ind w:left="717"/>
      </w:pPr>
      <w:r>
        <w:t>As with other 5-HT</w:t>
      </w:r>
      <w:r>
        <w:rPr>
          <w:vertAlign w:val="subscript"/>
        </w:rPr>
        <w:t>1</w:t>
      </w:r>
      <w:r>
        <w:t xml:space="preserve"> agonists, the potential risk of a serotoninergic syndrome due to a pharmacodynamic interaction in case of concomitant treatment with MAOIs cannot be ruled out. </w:t>
      </w:r>
    </w:p>
    <w:p w14:paraId="237BC9F9" w14:textId="77777777" w:rsidR="00B27A0B" w:rsidRDefault="00D9541B">
      <w:pPr>
        <w:spacing w:after="0" w:line="259" w:lineRule="auto"/>
        <w:ind w:left="679" w:firstLine="0"/>
        <w:jc w:val="left"/>
      </w:pPr>
      <w:r>
        <w:t xml:space="preserve">  </w:t>
      </w:r>
    </w:p>
    <w:p w14:paraId="5F000EED" w14:textId="77777777" w:rsidR="00B27A0B" w:rsidRDefault="00D9541B">
      <w:pPr>
        <w:ind w:left="717"/>
      </w:pPr>
      <w:r>
        <w:t xml:space="preserve">There have been reports describing patients with symptoms compatible with serotonin syndrome (including altered mental status, autonomic </w:t>
      </w:r>
      <w:proofErr w:type="gramStart"/>
      <w:r>
        <w:t>instability</w:t>
      </w:r>
      <w:proofErr w:type="gramEnd"/>
      <w:r>
        <w:t xml:space="preserve"> and neuromuscular abnormalities) following the use of selective serotonin reuptake inhibitors (SSRIs) or se</w:t>
      </w:r>
      <w:r>
        <w:t xml:space="preserve">rotonin noradrenaline reuptake inhibitors (SNRIs) and triptans (see Section 4.4). </w:t>
      </w:r>
    </w:p>
    <w:p w14:paraId="20498027" w14:textId="77777777" w:rsidR="00B27A0B" w:rsidRDefault="00D9541B">
      <w:pPr>
        <w:spacing w:after="0" w:line="259" w:lineRule="auto"/>
        <w:ind w:left="679" w:firstLine="0"/>
        <w:jc w:val="left"/>
      </w:pPr>
      <w:r>
        <w:t xml:space="preserve"> </w:t>
      </w:r>
    </w:p>
    <w:p w14:paraId="3EC61AC8" w14:textId="77777777" w:rsidR="00B27A0B" w:rsidRDefault="00D9541B">
      <w:pPr>
        <w:ind w:left="717"/>
      </w:pPr>
      <w:r>
        <w:t xml:space="preserve">Multiple dosing with the calcium channel blocker verapamil, a substrate of CYP3A4, resulted in a 20% increase in </w:t>
      </w:r>
      <w:proofErr w:type="spellStart"/>
      <w:r>
        <w:t>C</w:t>
      </w:r>
      <w:r>
        <w:rPr>
          <w:vertAlign w:val="subscript"/>
        </w:rPr>
        <w:t>max</w:t>
      </w:r>
      <w:proofErr w:type="spellEnd"/>
      <w:r>
        <w:t xml:space="preserve"> and AUC of </w:t>
      </w:r>
      <w:proofErr w:type="spellStart"/>
      <w:r>
        <w:t>almotriptan</w:t>
      </w:r>
      <w:proofErr w:type="spellEnd"/>
      <w:r>
        <w:t>. The increase is not considere</w:t>
      </w:r>
      <w:r>
        <w:t xml:space="preserve">d clinically relevant. No clinically significant interactions were observed. </w:t>
      </w:r>
    </w:p>
    <w:p w14:paraId="50FE307D" w14:textId="77777777" w:rsidR="00B27A0B" w:rsidRDefault="00D9541B">
      <w:pPr>
        <w:spacing w:after="0" w:line="259" w:lineRule="auto"/>
        <w:ind w:left="679" w:firstLine="0"/>
        <w:jc w:val="left"/>
      </w:pPr>
      <w:r>
        <w:t xml:space="preserve"> </w:t>
      </w:r>
    </w:p>
    <w:p w14:paraId="42971057" w14:textId="77777777" w:rsidR="00B27A0B" w:rsidRDefault="00D9541B">
      <w:pPr>
        <w:ind w:left="717"/>
      </w:pPr>
      <w:r>
        <w:t xml:space="preserve">Multiple dosing with propranolol did not alter the pharmacokinetics of </w:t>
      </w:r>
      <w:proofErr w:type="spellStart"/>
      <w:r>
        <w:t>almotriptan</w:t>
      </w:r>
      <w:proofErr w:type="spellEnd"/>
      <w:r>
        <w:t xml:space="preserve">. No clinically significant interactions were observed. </w:t>
      </w:r>
    </w:p>
    <w:p w14:paraId="385AA6C8" w14:textId="77777777" w:rsidR="00B27A0B" w:rsidRDefault="00D9541B">
      <w:pPr>
        <w:spacing w:after="0" w:line="259" w:lineRule="auto"/>
        <w:ind w:left="679" w:firstLine="0"/>
        <w:jc w:val="left"/>
      </w:pPr>
      <w:r>
        <w:t xml:space="preserve"> </w:t>
      </w:r>
    </w:p>
    <w:p w14:paraId="08BD23F2" w14:textId="77777777" w:rsidR="00B27A0B" w:rsidRDefault="00D9541B">
      <w:pPr>
        <w:ind w:left="717"/>
      </w:pPr>
      <w:r>
        <w:t xml:space="preserve">In vitro studies performed to evaluate the ability of </w:t>
      </w:r>
      <w:proofErr w:type="spellStart"/>
      <w:r>
        <w:t>almotriptan</w:t>
      </w:r>
      <w:proofErr w:type="spellEnd"/>
      <w:r>
        <w:t xml:space="preserve"> to inhibit the major CYP enzymes in human liver m</w:t>
      </w:r>
      <w:r>
        <w:t xml:space="preserve">icrosomes and human monoamine oxidase (MAO) showed that </w:t>
      </w:r>
      <w:proofErr w:type="spellStart"/>
      <w:r>
        <w:t>almotriptan</w:t>
      </w:r>
      <w:proofErr w:type="spellEnd"/>
      <w:r>
        <w:t xml:space="preserve"> would not be expected to alter the metabolism of drugs metabolised by CYP or MAO-A and MAO-B enzymes. </w:t>
      </w:r>
    </w:p>
    <w:p w14:paraId="5B18B3DC" w14:textId="77777777" w:rsidR="00B27A0B" w:rsidRDefault="00D9541B">
      <w:pPr>
        <w:spacing w:after="0" w:line="259" w:lineRule="auto"/>
        <w:ind w:left="2" w:firstLine="0"/>
        <w:jc w:val="left"/>
      </w:pPr>
      <w:r>
        <w:t xml:space="preserve"> </w:t>
      </w:r>
    </w:p>
    <w:p w14:paraId="5DB8DA8F" w14:textId="77777777" w:rsidR="00B27A0B" w:rsidRDefault="00D9541B">
      <w:pPr>
        <w:tabs>
          <w:tab w:val="center" w:pos="2255"/>
        </w:tabs>
        <w:spacing w:after="4" w:line="249" w:lineRule="auto"/>
        <w:ind w:left="-13" w:firstLine="0"/>
        <w:jc w:val="left"/>
      </w:pPr>
      <w:r>
        <w:rPr>
          <w:b/>
        </w:rPr>
        <w:t xml:space="preserve">4.6. </w:t>
      </w:r>
      <w:r>
        <w:rPr>
          <w:b/>
        </w:rPr>
        <w:tab/>
        <w:t xml:space="preserve">Fertility, </w:t>
      </w:r>
      <w:proofErr w:type="gramStart"/>
      <w:r>
        <w:rPr>
          <w:b/>
        </w:rPr>
        <w:t>pregnancy</w:t>
      </w:r>
      <w:proofErr w:type="gramEnd"/>
      <w:r>
        <w:rPr>
          <w:b/>
        </w:rPr>
        <w:t xml:space="preserve"> and lactation </w:t>
      </w:r>
    </w:p>
    <w:p w14:paraId="17A57F69" w14:textId="77777777" w:rsidR="00B27A0B" w:rsidRDefault="00D9541B">
      <w:pPr>
        <w:spacing w:after="0" w:line="259" w:lineRule="auto"/>
        <w:ind w:left="2" w:firstLine="0"/>
        <w:jc w:val="left"/>
      </w:pPr>
      <w:r>
        <w:t xml:space="preserve"> </w:t>
      </w:r>
    </w:p>
    <w:p w14:paraId="4315A25B" w14:textId="77777777" w:rsidR="00B27A0B" w:rsidRPr="00D9541B" w:rsidRDefault="00D9541B">
      <w:pPr>
        <w:pStyle w:val="Ttulo2"/>
        <w:ind w:left="720"/>
        <w:rPr>
          <w:lang w:val="en-US"/>
        </w:rPr>
      </w:pPr>
      <w:r w:rsidRPr="00D9541B">
        <w:rPr>
          <w:lang w:val="en-US"/>
        </w:rPr>
        <w:t>Pregnancy</w:t>
      </w:r>
      <w:r w:rsidRPr="00D9541B">
        <w:rPr>
          <w:u w:val="none"/>
          <w:lang w:val="en-US"/>
        </w:rPr>
        <w:t xml:space="preserve"> </w:t>
      </w:r>
    </w:p>
    <w:p w14:paraId="30025447" w14:textId="77777777" w:rsidR="00B27A0B" w:rsidRDefault="00D9541B">
      <w:pPr>
        <w:spacing w:after="0" w:line="259" w:lineRule="auto"/>
        <w:ind w:left="722" w:firstLine="0"/>
        <w:jc w:val="left"/>
      </w:pPr>
      <w:r>
        <w:t xml:space="preserve"> </w:t>
      </w:r>
    </w:p>
    <w:p w14:paraId="6467EBC0" w14:textId="77777777" w:rsidR="00B27A0B" w:rsidRDefault="00D9541B">
      <w:pPr>
        <w:ind w:left="717"/>
      </w:pPr>
      <w:r>
        <w:t xml:space="preserve">For </w:t>
      </w:r>
      <w:proofErr w:type="spellStart"/>
      <w:r>
        <w:t>almotriptan</w:t>
      </w:r>
      <w:proofErr w:type="spellEnd"/>
      <w:r>
        <w:t>, very limi</w:t>
      </w:r>
      <w:r>
        <w:t xml:space="preserve">ted data on pregnant patients are available. Animal studies do not indicate direct or indirect harmful effects with respect to pregnancy, embryonal/foetal development, </w:t>
      </w:r>
      <w:proofErr w:type="gramStart"/>
      <w:r>
        <w:t>parturition</w:t>
      </w:r>
      <w:proofErr w:type="gramEnd"/>
      <w:r>
        <w:t xml:space="preserve"> or postnatal development (see section 5.3). </w:t>
      </w:r>
    </w:p>
    <w:p w14:paraId="01CC1B4A" w14:textId="77777777" w:rsidR="00B27A0B" w:rsidRDefault="00D9541B">
      <w:pPr>
        <w:ind w:left="717"/>
      </w:pPr>
      <w:r>
        <w:t>Caution should be exercised whe</w:t>
      </w:r>
      <w:r>
        <w:t xml:space="preserve">n prescribing </w:t>
      </w:r>
      <w:proofErr w:type="spellStart"/>
      <w:r>
        <w:t>almotriptan</w:t>
      </w:r>
      <w:proofErr w:type="spellEnd"/>
      <w:r>
        <w:t xml:space="preserve"> to pregnant women. </w:t>
      </w:r>
    </w:p>
    <w:p w14:paraId="0E3FA700" w14:textId="77777777" w:rsidR="00B27A0B" w:rsidRDefault="00D9541B">
      <w:pPr>
        <w:spacing w:after="0" w:line="259" w:lineRule="auto"/>
        <w:ind w:left="2" w:firstLine="0"/>
        <w:jc w:val="left"/>
      </w:pPr>
      <w:r>
        <w:t xml:space="preserve"> </w:t>
      </w:r>
    </w:p>
    <w:p w14:paraId="3AF6588F" w14:textId="77777777" w:rsidR="00B27A0B" w:rsidRPr="00D9541B" w:rsidRDefault="00D9541B">
      <w:pPr>
        <w:pStyle w:val="Ttulo2"/>
        <w:tabs>
          <w:tab w:val="center" w:pos="1371"/>
        </w:tabs>
        <w:ind w:left="-13" w:firstLine="0"/>
        <w:rPr>
          <w:lang w:val="en-US"/>
        </w:rPr>
      </w:pPr>
      <w:r w:rsidRPr="00D9541B">
        <w:rPr>
          <w:u w:val="none"/>
          <w:lang w:val="en-US"/>
        </w:rPr>
        <w:t xml:space="preserve"> </w:t>
      </w:r>
      <w:r w:rsidRPr="00D9541B">
        <w:rPr>
          <w:u w:val="none"/>
          <w:lang w:val="en-US"/>
        </w:rPr>
        <w:tab/>
      </w:r>
      <w:r w:rsidRPr="00D9541B">
        <w:rPr>
          <w:lang w:val="en-US"/>
        </w:rPr>
        <w:t>Breast-feeding</w:t>
      </w:r>
      <w:r w:rsidRPr="00D9541B">
        <w:rPr>
          <w:u w:val="none"/>
          <w:lang w:val="en-US"/>
        </w:rPr>
        <w:t xml:space="preserve"> </w:t>
      </w:r>
    </w:p>
    <w:p w14:paraId="17B04137" w14:textId="77777777" w:rsidR="00B27A0B" w:rsidRDefault="00D9541B">
      <w:pPr>
        <w:spacing w:after="0" w:line="259" w:lineRule="auto"/>
        <w:ind w:left="2" w:firstLine="0"/>
        <w:jc w:val="left"/>
      </w:pPr>
      <w:r>
        <w:t xml:space="preserve"> </w:t>
      </w:r>
    </w:p>
    <w:p w14:paraId="5FC29799" w14:textId="6CE25CF9" w:rsidR="00B27A0B" w:rsidRDefault="00D9541B" w:rsidP="00D9541B">
      <w:pPr>
        <w:ind w:left="722" w:hanging="15"/>
      </w:pPr>
      <w:r>
        <w:t xml:space="preserve">There are no data regarding </w:t>
      </w:r>
      <w:r>
        <w:t xml:space="preserve">excretion of </w:t>
      </w:r>
      <w:proofErr w:type="spellStart"/>
      <w:r>
        <w:t>almotriptan</w:t>
      </w:r>
      <w:proofErr w:type="spellEnd"/>
      <w:r>
        <w:t xml:space="preserve"> in human milk. Studies in rats have shown that </w:t>
      </w:r>
      <w:proofErr w:type="spellStart"/>
      <w:r>
        <w:t>almotriptan</w:t>
      </w:r>
      <w:proofErr w:type="spellEnd"/>
      <w:r>
        <w:t xml:space="preserve"> and/or its metabolites are excreted in milk.</w:t>
      </w:r>
      <w:r>
        <w:rPr>
          <w:b/>
          <w:i/>
        </w:rPr>
        <w:t xml:space="preserve"> </w:t>
      </w:r>
    </w:p>
    <w:p w14:paraId="473EA066" w14:textId="77777777" w:rsidR="00B27A0B" w:rsidRDefault="00D9541B">
      <w:pPr>
        <w:spacing w:after="0" w:line="259" w:lineRule="auto"/>
        <w:ind w:left="2" w:firstLine="0"/>
        <w:jc w:val="left"/>
      </w:pPr>
      <w:r>
        <w:t xml:space="preserve"> </w:t>
      </w:r>
    </w:p>
    <w:p w14:paraId="489C3E66" w14:textId="77777777" w:rsidR="00B27A0B" w:rsidRDefault="00D9541B">
      <w:pPr>
        <w:ind w:left="717"/>
      </w:pPr>
      <w:r>
        <w:t>Caution should therefore be exercised when prescribing during lactation. Infant exposure may be minimised by avoiding breast</w:t>
      </w:r>
      <w:r>
        <w:t xml:space="preserve"> feeding for 24 hours after treatment. </w:t>
      </w:r>
    </w:p>
    <w:p w14:paraId="2D12A4A0" w14:textId="77777777" w:rsidR="00B27A0B" w:rsidRDefault="00D9541B">
      <w:pPr>
        <w:spacing w:after="0" w:line="259" w:lineRule="auto"/>
        <w:ind w:left="2" w:firstLine="0"/>
        <w:jc w:val="left"/>
      </w:pPr>
      <w:r>
        <w:t xml:space="preserve"> </w:t>
      </w:r>
    </w:p>
    <w:p w14:paraId="3F42523C" w14:textId="77777777" w:rsidR="00B27A0B" w:rsidRPr="00D9541B" w:rsidRDefault="00D9541B">
      <w:pPr>
        <w:pStyle w:val="Ttulo3"/>
        <w:tabs>
          <w:tab w:val="center" w:pos="2705"/>
        </w:tabs>
        <w:ind w:left="-13" w:firstLine="0"/>
        <w:rPr>
          <w:lang w:val="en-US"/>
        </w:rPr>
      </w:pPr>
      <w:r w:rsidRPr="00D9541B">
        <w:rPr>
          <w:lang w:val="en-US"/>
        </w:rPr>
        <w:t xml:space="preserve">4.7. </w:t>
      </w:r>
      <w:r w:rsidRPr="00D9541B">
        <w:rPr>
          <w:lang w:val="en-US"/>
        </w:rPr>
        <w:tab/>
        <w:t xml:space="preserve">Effects on ability to drive and use machines </w:t>
      </w:r>
    </w:p>
    <w:p w14:paraId="6E59A5E8" w14:textId="77777777" w:rsidR="00B27A0B" w:rsidRDefault="00D9541B">
      <w:pPr>
        <w:spacing w:after="0" w:line="259" w:lineRule="auto"/>
        <w:ind w:left="710" w:firstLine="0"/>
        <w:jc w:val="left"/>
      </w:pPr>
      <w:r>
        <w:t xml:space="preserve"> </w:t>
      </w:r>
    </w:p>
    <w:p w14:paraId="003E9485" w14:textId="77777777" w:rsidR="00B27A0B" w:rsidRDefault="00D9541B">
      <w:pPr>
        <w:ind w:left="717"/>
      </w:pPr>
      <w:r>
        <w:t xml:space="preserve">There are no studies on the effect of </w:t>
      </w:r>
      <w:proofErr w:type="spellStart"/>
      <w:r>
        <w:t>almotriptan</w:t>
      </w:r>
      <w:proofErr w:type="spellEnd"/>
      <w:r>
        <w:t xml:space="preserve"> on the ability to drive or operate machinery. However, since somnolence may occur during a migraine attack and</w:t>
      </w:r>
      <w:r>
        <w:t xml:space="preserve"> has been reported as a side effect of treatment with </w:t>
      </w:r>
      <w:proofErr w:type="spellStart"/>
      <w:r>
        <w:t>almotriptan</w:t>
      </w:r>
      <w:proofErr w:type="spellEnd"/>
      <w:r>
        <w:t xml:space="preserve">, caution is recommended in patients performing skilled tasks. </w:t>
      </w:r>
    </w:p>
    <w:p w14:paraId="7BD460B2" w14:textId="77777777" w:rsidR="00B27A0B" w:rsidRDefault="00D9541B">
      <w:pPr>
        <w:spacing w:after="0" w:line="259" w:lineRule="auto"/>
        <w:ind w:left="2" w:firstLine="0"/>
        <w:jc w:val="left"/>
      </w:pPr>
      <w:r>
        <w:rPr>
          <w:b/>
        </w:rPr>
        <w:lastRenderedPageBreak/>
        <w:t xml:space="preserve"> </w:t>
      </w:r>
    </w:p>
    <w:p w14:paraId="1D8E7737" w14:textId="77777777" w:rsidR="00B27A0B" w:rsidRPr="00D9541B" w:rsidRDefault="00D9541B">
      <w:pPr>
        <w:pStyle w:val="Ttulo3"/>
        <w:tabs>
          <w:tab w:val="center" w:pos="1588"/>
        </w:tabs>
        <w:ind w:left="-13" w:firstLine="0"/>
        <w:rPr>
          <w:lang w:val="en-US"/>
        </w:rPr>
      </w:pPr>
      <w:r w:rsidRPr="00D9541B">
        <w:rPr>
          <w:lang w:val="en-US"/>
        </w:rPr>
        <w:t>4.8.</w:t>
      </w:r>
      <w:r w:rsidRPr="00D9541B">
        <w:rPr>
          <w:rFonts w:ascii="Arial" w:eastAsia="Arial" w:hAnsi="Arial" w:cs="Arial"/>
          <w:lang w:val="en-US"/>
        </w:rPr>
        <w:t xml:space="preserve"> </w:t>
      </w:r>
      <w:r w:rsidRPr="00D9541B">
        <w:rPr>
          <w:rFonts w:ascii="Arial" w:eastAsia="Arial" w:hAnsi="Arial" w:cs="Arial"/>
          <w:lang w:val="en-US"/>
        </w:rPr>
        <w:tab/>
      </w:r>
      <w:r w:rsidRPr="00D9541B">
        <w:rPr>
          <w:lang w:val="en-US"/>
        </w:rPr>
        <w:t>Undesirable effects</w:t>
      </w:r>
      <w:r w:rsidRPr="00D9541B">
        <w:rPr>
          <w:rFonts w:ascii="Arial" w:eastAsia="Arial" w:hAnsi="Arial" w:cs="Arial"/>
          <w:lang w:val="en-US"/>
        </w:rPr>
        <w:t xml:space="preserve">  </w:t>
      </w:r>
    </w:p>
    <w:p w14:paraId="7D804614" w14:textId="77777777" w:rsidR="00B27A0B" w:rsidRDefault="00D9541B">
      <w:pPr>
        <w:spacing w:after="0" w:line="259" w:lineRule="auto"/>
        <w:ind w:left="2" w:firstLine="0"/>
        <w:jc w:val="left"/>
      </w:pPr>
      <w:r>
        <w:rPr>
          <w:b/>
        </w:rPr>
        <w:t xml:space="preserve"> </w:t>
      </w:r>
    </w:p>
    <w:p w14:paraId="3D0D69F2" w14:textId="77777777" w:rsidR="00B27A0B" w:rsidRDefault="00D9541B">
      <w:pPr>
        <w:ind w:left="717"/>
      </w:pPr>
      <w:proofErr w:type="spellStart"/>
      <w:r>
        <w:t>Almogran</w:t>
      </w:r>
      <w:proofErr w:type="spellEnd"/>
      <w:r>
        <w:t>/</w:t>
      </w:r>
      <w:proofErr w:type="spellStart"/>
      <w:r>
        <w:t>Amignul</w:t>
      </w:r>
      <w:proofErr w:type="spellEnd"/>
      <w:r>
        <w:t xml:space="preserve"> was evaluated in over 2700 patients for up to one year in clinical trials. The</w:t>
      </w:r>
      <w:r>
        <w:t xml:space="preserve"> most common adverse reactions at the therapeutic dose were dizziness, somnolence, nausea, vomiting and fatigue. None of the adverse reactions had an incidence superior to 1.5%. </w:t>
      </w:r>
    </w:p>
    <w:p w14:paraId="46A64C58" w14:textId="77777777" w:rsidR="00B27A0B" w:rsidRDefault="00D9541B">
      <w:pPr>
        <w:spacing w:after="0" w:line="259" w:lineRule="auto"/>
        <w:ind w:left="722" w:firstLine="0"/>
        <w:jc w:val="left"/>
      </w:pPr>
      <w:r>
        <w:t xml:space="preserve"> </w:t>
      </w:r>
    </w:p>
    <w:p w14:paraId="74CBA73A" w14:textId="77777777" w:rsidR="00B27A0B" w:rsidRDefault="00D9541B">
      <w:pPr>
        <w:ind w:left="717"/>
      </w:pPr>
      <w:r>
        <w:t>The following adverse reactions have been evaluated in clinical studies and</w:t>
      </w:r>
      <w:r>
        <w:t>/or reported in post-marketing experience. They have been listed by System Organ Class (SOC) and in descending order of frequency. Frequencies are defined as: very common (&gt;1/10), common (≥1/100 to &lt;1/10), uncommon (≥1/1000 to &lt;1/100), rare (≥1/10,000 to &lt;</w:t>
      </w:r>
      <w:r>
        <w:t xml:space="preserve">1/1,000), very rare (&lt;1/10,000) and not known (cannot be estimated from the available data). </w:t>
      </w:r>
    </w:p>
    <w:p w14:paraId="43DB656A" w14:textId="77777777" w:rsidR="00B27A0B" w:rsidRDefault="00D9541B">
      <w:pPr>
        <w:spacing w:after="0" w:line="259" w:lineRule="auto"/>
        <w:ind w:left="722" w:firstLine="0"/>
        <w:jc w:val="left"/>
      </w:pPr>
      <w:r>
        <w:t xml:space="preserve"> </w:t>
      </w:r>
    </w:p>
    <w:tbl>
      <w:tblPr>
        <w:tblStyle w:val="TableGrid"/>
        <w:tblW w:w="8013" w:type="dxa"/>
        <w:tblInd w:w="602" w:type="dxa"/>
        <w:tblCellMar>
          <w:top w:w="10" w:type="dxa"/>
          <w:left w:w="106" w:type="dxa"/>
          <w:bottom w:w="0" w:type="dxa"/>
          <w:right w:w="63" w:type="dxa"/>
        </w:tblCellMar>
        <w:tblLook w:val="04A0" w:firstRow="1" w:lastRow="0" w:firstColumn="1" w:lastColumn="0" w:noHBand="0" w:noVBand="1"/>
      </w:tblPr>
      <w:tblGrid>
        <w:gridCol w:w="1580"/>
        <w:gridCol w:w="1301"/>
        <w:gridCol w:w="1282"/>
        <w:gridCol w:w="1447"/>
        <w:gridCol w:w="2403"/>
      </w:tblGrid>
      <w:tr w:rsidR="00B27A0B" w14:paraId="7FA24AA6" w14:textId="77777777">
        <w:trPr>
          <w:trHeight w:val="471"/>
        </w:trPr>
        <w:tc>
          <w:tcPr>
            <w:tcW w:w="1580" w:type="dxa"/>
            <w:tcBorders>
              <w:top w:val="single" w:sz="4" w:space="0" w:color="000000"/>
              <w:left w:val="single" w:sz="4" w:space="0" w:color="000000"/>
              <w:bottom w:val="single" w:sz="4" w:space="0" w:color="000000"/>
              <w:right w:val="single" w:sz="4" w:space="0" w:color="000000"/>
            </w:tcBorders>
          </w:tcPr>
          <w:p w14:paraId="52CE6B66" w14:textId="77777777" w:rsidR="00B27A0B" w:rsidRDefault="00D9541B">
            <w:pPr>
              <w:spacing w:after="0" w:line="259" w:lineRule="auto"/>
              <w:ind w:left="2" w:firstLine="0"/>
              <w:jc w:val="left"/>
            </w:pPr>
            <w:r>
              <w:rPr>
                <w:b/>
                <w:sz w:val="20"/>
              </w:rPr>
              <w:t xml:space="preserve">System Organ Class </w:t>
            </w:r>
          </w:p>
        </w:tc>
        <w:tc>
          <w:tcPr>
            <w:tcW w:w="1301" w:type="dxa"/>
            <w:tcBorders>
              <w:top w:val="single" w:sz="4" w:space="0" w:color="000000"/>
              <w:left w:val="single" w:sz="4" w:space="0" w:color="000000"/>
              <w:bottom w:val="single" w:sz="4" w:space="0" w:color="000000"/>
              <w:right w:val="single" w:sz="4" w:space="0" w:color="000000"/>
            </w:tcBorders>
          </w:tcPr>
          <w:p w14:paraId="53FB045E" w14:textId="77777777" w:rsidR="00B27A0B" w:rsidRDefault="00D9541B">
            <w:pPr>
              <w:spacing w:after="0" w:line="259" w:lineRule="auto"/>
              <w:ind w:left="0" w:firstLine="0"/>
              <w:jc w:val="left"/>
            </w:pPr>
            <w:r>
              <w:rPr>
                <w:b/>
                <w:sz w:val="20"/>
              </w:rPr>
              <w:t xml:space="preserve">Common </w:t>
            </w:r>
          </w:p>
          <w:p w14:paraId="5FE35B98" w14:textId="77777777" w:rsidR="00B27A0B" w:rsidRDefault="00D9541B">
            <w:pPr>
              <w:spacing w:after="0" w:line="259" w:lineRule="auto"/>
              <w:ind w:left="0" w:firstLine="0"/>
              <w:jc w:val="left"/>
            </w:pPr>
            <w:r>
              <w:rPr>
                <w:b/>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03DC111" w14:textId="77777777" w:rsidR="00B27A0B" w:rsidRDefault="00D9541B">
            <w:pPr>
              <w:spacing w:after="0" w:line="259" w:lineRule="auto"/>
              <w:ind w:left="2" w:firstLine="0"/>
              <w:jc w:val="left"/>
            </w:pPr>
            <w:r>
              <w:rPr>
                <w:b/>
                <w:sz w:val="20"/>
              </w:rPr>
              <w:t xml:space="preserve">Uncommon </w:t>
            </w:r>
          </w:p>
          <w:p w14:paraId="4C2483C3" w14:textId="77777777" w:rsidR="00B27A0B" w:rsidRDefault="00D9541B">
            <w:pPr>
              <w:spacing w:after="0" w:line="259" w:lineRule="auto"/>
              <w:ind w:left="2" w:firstLine="0"/>
              <w:jc w:val="left"/>
            </w:pPr>
            <w:r>
              <w:rPr>
                <w:b/>
                <w:sz w:val="20"/>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2FDFC0D5" w14:textId="77777777" w:rsidR="00B27A0B" w:rsidRDefault="00D9541B">
            <w:pPr>
              <w:spacing w:after="0" w:line="259" w:lineRule="auto"/>
              <w:ind w:left="2" w:firstLine="0"/>
              <w:jc w:val="left"/>
            </w:pPr>
            <w:r>
              <w:rPr>
                <w:b/>
                <w:sz w:val="20"/>
              </w:rPr>
              <w:t xml:space="preserve">Very rare </w:t>
            </w:r>
          </w:p>
          <w:p w14:paraId="35F581EC" w14:textId="77777777" w:rsidR="00B27A0B" w:rsidRDefault="00D9541B">
            <w:pPr>
              <w:spacing w:after="0" w:line="259" w:lineRule="auto"/>
              <w:ind w:left="2" w:firstLine="0"/>
              <w:jc w:val="left"/>
            </w:pPr>
            <w:r>
              <w:rPr>
                <w:b/>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26860CB5" w14:textId="77777777" w:rsidR="00B27A0B" w:rsidRDefault="00D9541B">
            <w:pPr>
              <w:spacing w:after="0" w:line="259" w:lineRule="auto"/>
              <w:ind w:left="0" w:firstLine="0"/>
              <w:jc w:val="left"/>
            </w:pPr>
            <w:r>
              <w:rPr>
                <w:b/>
                <w:sz w:val="20"/>
              </w:rPr>
              <w:t xml:space="preserve">Not known </w:t>
            </w:r>
          </w:p>
        </w:tc>
      </w:tr>
      <w:tr w:rsidR="00B27A0B" w14:paraId="73841ACF" w14:textId="77777777">
        <w:trPr>
          <w:trHeight w:val="698"/>
        </w:trPr>
        <w:tc>
          <w:tcPr>
            <w:tcW w:w="1580" w:type="dxa"/>
            <w:tcBorders>
              <w:top w:val="single" w:sz="4" w:space="0" w:color="000000"/>
              <w:left w:val="single" w:sz="4" w:space="0" w:color="000000"/>
              <w:bottom w:val="single" w:sz="4" w:space="0" w:color="000000"/>
              <w:right w:val="single" w:sz="4" w:space="0" w:color="000000"/>
            </w:tcBorders>
          </w:tcPr>
          <w:p w14:paraId="1016CCC7" w14:textId="77777777" w:rsidR="00B27A0B" w:rsidRDefault="00D9541B">
            <w:pPr>
              <w:spacing w:after="0" w:line="259" w:lineRule="auto"/>
              <w:ind w:left="2" w:firstLine="0"/>
              <w:jc w:val="left"/>
            </w:pPr>
            <w:r>
              <w:rPr>
                <w:sz w:val="20"/>
              </w:rPr>
              <w:t xml:space="preserve">Immune system disorders </w:t>
            </w:r>
          </w:p>
        </w:tc>
        <w:tc>
          <w:tcPr>
            <w:tcW w:w="1301" w:type="dxa"/>
            <w:tcBorders>
              <w:top w:val="single" w:sz="4" w:space="0" w:color="000000"/>
              <w:left w:val="single" w:sz="4" w:space="0" w:color="000000"/>
              <w:bottom w:val="single" w:sz="4" w:space="0" w:color="000000"/>
              <w:right w:val="single" w:sz="4" w:space="0" w:color="000000"/>
            </w:tcBorders>
          </w:tcPr>
          <w:p w14:paraId="55BA952E" w14:textId="77777777" w:rsidR="00B27A0B" w:rsidRDefault="00D9541B">
            <w:pPr>
              <w:spacing w:after="0" w:line="259" w:lineRule="auto"/>
              <w:ind w:left="0" w:firstLine="0"/>
              <w:jc w:val="left"/>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1F9E9F6" w14:textId="77777777" w:rsidR="00B27A0B" w:rsidRDefault="00D9541B">
            <w:pPr>
              <w:spacing w:after="0" w:line="259" w:lineRule="auto"/>
              <w:ind w:left="2" w:firstLine="0"/>
              <w:jc w:val="left"/>
            </w:pPr>
            <w:r>
              <w:rPr>
                <w:sz w:val="20"/>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1B9183EC" w14:textId="77777777" w:rsidR="00B27A0B" w:rsidRDefault="00D9541B">
            <w:pPr>
              <w:spacing w:after="0" w:line="259" w:lineRule="auto"/>
              <w:ind w:left="2" w:firstLine="0"/>
              <w:jc w:val="left"/>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387EAA75" w14:textId="77777777" w:rsidR="00B27A0B" w:rsidRDefault="00D9541B">
            <w:pPr>
              <w:spacing w:after="0" w:line="259" w:lineRule="auto"/>
              <w:ind w:left="0" w:firstLine="0"/>
              <w:jc w:val="left"/>
            </w:pPr>
            <w:r>
              <w:rPr>
                <w:sz w:val="20"/>
              </w:rPr>
              <w:t xml:space="preserve">Hypersensitivity reactions </w:t>
            </w:r>
          </w:p>
          <w:p w14:paraId="6E5E2D68" w14:textId="77777777" w:rsidR="00B27A0B" w:rsidRDefault="00D9541B">
            <w:pPr>
              <w:spacing w:after="0" w:line="259" w:lineRule="auto"/>
              <w:ind w:left="0" w:firstLine="0"/>
              <w:jc w:val="left"/>
            </w:pPr>
            <w:r>
              <w:rPr>
                <w:sz w:val="20"/>
              </w:rPr>
              <w:t>(</w:t>
            </w:r>
            <w:proofErr w:type="gramStart"/>
            <w:r>
              <w:rPr>
                <w:sz w:val="20"/>
              </w:rPr>
              <w:t>including</w:t>
            </w:r>
            <w:proofErr w:type="gramEnd"/>
            <w:r>
              <w:rPr>
                <w:sz w:val="20"/>
              </w:rPr>
              <w:t xml:space="preserve"> angioedema) </w:t>
            </w:r>
          </w:p>
          <w:p w14:paraId="2E00E5FE" w14:textId="77777777" w:rsidR="00B27A0B" w:rsidRDefault="00D9541B">
            <w:pPr>
              <w:spacing w:after="0" w:line="259" w:lineRule="auto"/>
              <w:ind w:left="0" w:firstLine="0"/>
              <w:jc w:val="left"/>
            </w:pPr>
            <w:r>
              <w:rPr>
                <w:sz w:val="20"/>
              </w:rPr>
              <w:t xml:space="preserve">Anaphylactic reactions </w:t>
            </w:r>
          </w:p>
        </w:tc>
      </w:tr>
      <w:tr w:rsidR="00B27A0B" w14:paraId="1CC3CC13" w14:textId="77777777">
        <w:trPr>
          <w:trHeight w:val="470"/>
        </w:trPr>
        <w:tc>
          <w:tcPr>
            <w:tcW w:w="1580" w:type="dxa"/>
            <w:tcBorders>
              <w:top w:val="single" w:sz="4" w:space="0" w:color="000000"/>
              <w:left w:val="single" w:sz="4" w:space="0" w:color="000000"/>
              <w:bottom w:val="single" w:sz="4" w:space="0" w:color="000000"/>
              <w:right w:val="single" w:sz="4" w:space="0" w:color="000000"/>
            </w:tcBorders>
          </w:tcPr>
          <w:p w14:paraId="2E0579BA" w14:textId="77777777" w:rsidR="00B27A0B" w:rsidRDefault="00D9541B">
            <w:pPr>
              <w:spacing w:after="0" w:line="259" w:lineRule="auto"/>
              <w:ind w:left="2" w:firstLine="0"/>
              <w:jc w:val="left"/>
            </w:pPr>
            <w:r>
              <w:rPr>
                <w:sz w:val="20"/>
              </w:rPr>
              <w:t xml:space="preserve">Nervous system disorders </w:t>
            </w:r>
          </w:p>
        </w:tc>
        <w:tc>
          <w:tcPr>
            <w:tcW w:w="1301" w:type="dxa"/>
            <w:tcBorders>
              <w:top w:val="single" w:sz="4" w:space="0" w:color="000000"/>
              <w:left w:val="single" w:sz="4" w:space="0" w:color="000000"/>
              <w:bottom w:val="single" w:sz="4" w:space="0" w:color="000000"/>
              <w:right w:val="single" w:sz="4" w:space="0" w:color="000000"/>
            </w:tcBorders>
          </w:tcPr>
          <w:p w14:paraId="231B983C" w14:textId="77777777" w:rsidR="00B27A0B" w:rsidRDefault="00D9541B">
            <w:pPr>
              <w:spacing w:after="0" w:line="259" w:lineRule="auto"/>
              <w:ind w:left="0" w:firstLine="0"/>
              <w:jc w:val="left"/>
            </w:pPr>
            <w:r>
              <w:rPr>
                <w:sz w:val="20"/>
              </w:rPr>
              <w:t xml:space="preserve">Dizziness Somnolence </w:t>
            </w:r>
          </w:p>
        </w:tc>
        <w:tc>
          <w:tcPr>
            <w:tcW w:w="1282" w:type="dxa"/>
            <w:tcBorders>
              <w:top w:val="single" w:sz="4" w:space="0" w:color="000000"/>
              <w:left w:val="single" w:sz="4" w:space="0" w:color="000000"/>
              <w:bottom w:val="single" w:sz="4" w:space="0" w:color="000000"/>
              <w:right w:val="single" w:sz="4" w:space="0" w:color="000000"/>
            </w:tcBorders>
          </w:tcPr>
          <w:p w14:paraId="74ABEA18" w14:textId="77777777" w:rsidR="00B27A0B" w:rsidRDefault="00D9541B">
            <w:pPr>
              <w:spacing w:after="0" w:line="259" w:lineRule="auto"/>
              <w:ind w:left="2" w:firstLine="0"/>
              <w:jc w:val="left"/>
            </w:pPr>
            <w:r>
              <w:rPr>
                <w:sz w:val="20"/>
              </w:rPr>
              <w:t xml:space="preserve">Paraesthesia Headache </w:t>
            </w:r>
          </w:p>
        </w:tc>
        <w:tc>
          <w:tcPr>
            <w:tcW w:w="1447" w:type="dxa"/>
            <w:tcBorders>
              <w:top w:val="single" w:sz="4" w:space="0" w:color="000000"/>
              <w:left w:val="single" w:sz="4" w:space="0" w:color="000000"/>
              <w:bottom w:val="single" w:sz="4" w:space="0" w:color="000000"/>
              <w:right w:val="single" w:sz="4" w:space="0" w:color="000000"/>
            </w:tcBorders>
          </w:tcPr>
          <w:p w14:paraId="024092AF" w14:textId="77777777" w:rsidR="00B27A0B" w:rsidRDefault="00D9541B">
            <w:pPr>
              <w:spacing w:after="0" w:line="259" w:lineRule="auto"/>
              <w:ind w:left="2" w:firstLine="0"/>
              <w:jc w:val="left"/>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0247EFB6" w14:textId="77777777" w:rsidR="00B27A0B" w:rsidRDefault="00D9541B">
            <w:pPr>
              <w:spacing w:after="0" w:line="259" w:lineRule="auto"/>
              <w:ind w:left="0" w:firstLine="0"/>
              <w:jc w:val="left"/>
            </w:pPr>
            <w:r>
              <w:rPr>
                <w:sz w:val="20"/>
              </w:rPr>
              <w:t xml:space="preserve">Seizures </w:t>
            </w:r>
          </w:p>
        </w:tc>
      </w:tr>
      <w:tr w:rsidR="00B27A0B" w14:paraId="0B71F1BA" w14:textId="77777777">
        <w:trPr>
          <w:trHeight w:val="470"/>
        </w:trPr>
        <w:tc>
          <w:tcPr>
            <w:tcW w:w="1580" w:type="dxa"/>
            <w:tcBorders>
              <w:top w:val="single" w:sz="4" w:space="0" w:color="000000"/>
              <w:left w:val="single" w:sz="4" w:space="0" w:color="000000"/>
              <w:bottom w:val="single" w:sz="4" w:space="0" w:color="000000"/>
              <w:right w:val="single" w:sz="4" w:space="0" w:color="000000"/>
            </w:tcBorders>
          </w:tcPr>
          <w:p w14:paraId="1E78ACCC" w14:textId="77777777" w:rsidR="00B27A0B" w:rsidRDefault="00D9541B">
            <w:pPr>
              <w:spacing w:after="0" w:line="259" w:lineRule="auto"/>
              <w:ind w:left="2" w:firstLine="0"/>
              <w:jc w:val="left"/>
            </w:pPr>
            <w:r>
              <w:rPr>
                <w:sz w:val="20"/>
              </w:rPr>
              <w:t xml:space="preserve">Eye disorders </w:t>
            </w:r>
          </w:p>
        </w:tc>
        <w:tc>
          <w:tcPr>
            <w:tcW w:w="1301" w:type="dxa"/>
            <w:tcBorders>
              <w:top w:val="single" w:sz="4" w:space="0" w:color="000000"/>
              <w:left w:val="single" w:sz="4" w:space="0" w:color="000000"/>
              <w:bottom w:val="single" w:sz="4" w:space="0" w:color="000000"/>
              <w:right w:val="single" w:sz="4" w:space="0" w:color="000000"/>
            </w:tcBorders>
          </w:tcPr>
          <w:p w14:paraId="1689CD47" w14:textId="77777777" w:rsidR="00B27A0B" w:rsidRDefault="00D9541B">
            <w:pPr>
              <w:spacing w:after="0" w:line="259" w:lineRule="auto"/>
              <w:ind w:left="0" w:firstLine="0"/>
              <w:jc w:val="left"/>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F94D4FD" w14:textId="77777777" w:rsidR="00B27A0B" w:rsidRDefault="00D9541B">
            <w:pPr>
              <w:spacing w:after="0" w:line="259" w:lineRule="auto"/>
              <w:ind w:left="2" w:firstLine="0"/>
              <w:jc w:val="left"/>
            </w:pPr>
            <w:r>
              <w:rPr>
                <w:sz w:val="20"/>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4BBBD097" w14:textId="77777777" w:rsidR="00B27A0B" w:rsidRDefault="00D9541B">
            <w:pPr>
              <w:spacing w:after="0" w:line="259" w:lineRule="auto"/>
              <w:ind w:left="2" w:firstLine="0"/>
              <w:jc w:val="left"/>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7F3E1328" w14:textId="77777777" w:rsidR="00B27A0B" w:rsidRDefault="00D9541B">
            <w:pPr>
              <w:spacing w:after="0" w:line="259" w:lineRule="auto"/>
              <w:ind w:left="0" w:right="56" w:firstLine="0"/>
              <w:jc w:val="left"/>
            </w:pPr>
            <w:r>
              <w:rPr>
                <w:sz w:val="20"/>
              </w:rPr>
              <w:t>Visual impairment</w:t>
            </w:r>
            <w:proofErr w:type="gramStart"/>
            <w:r>
              <w:rPr>
                <w:sz w:val="20"/>
              </w:rPr>
              <w:t>*  Vision</w:t>
            </w:r>
            <w:proofErr w:type="gramEnd"/>
            <w:r>
              <w:rPr>
                <w:sz w:val="20"/>
              </w:rPr>
              <w:t xml:space="preserve"> blurred* </w:t>
            </w:r>
          </w:p>
        </w:tc>
      </w:tr>
      <w:tr w:rsidR="00B27A0B" w14:paraId="34A5933A" w14:textId="77777777">
        <w:trPr>
          <w:trHeight w:val="701"/>
        </w:trPr>
        <w:tc>
          <w:tcPr>
            <w:tcW w:w="1580" w:type="dxa"/>
            <w:tcBorders>
              <w:top w:val="single" w:sz="4" w:space="0" w:color="000000"/>
              <w:left w:val="single" w:sz="4" w:space="0" w:color="000000"/>
              <w:bottom w:val="single" w:sz="4" w:space="0" w:color="000000"/>
              <w:right w:val="single" w:sz="4" w:space="0" w:color="000000"/>
            </w:tcBorders>
          </w:tcPr>
          <w:p w14:paraId="2D531A5A" w14:textId="77777777" w:rsidR="00B27A0B" w:rsidRDefault="00D9541B">
            <w:pPr>
              <w:spacing w:after="0" w:line="259" w:lineRule="auto"/>
              <w:ind w:left="2" w:right="23" w:firstLine="0"/>
              <w:jc w:val="left"/>
            </w:pPr>
            <w:r>
              <w:rPr>
                <w:sz w:val="20"/>
              </w:rPr>
              <w:t xml:space="preserve">Ear and labyrinth disorders </w:t>
            </w:r>
          </w:p>
        </w:tc>
        <w:tc>
          <w:tcPr>
            <w:tcW w:w="1301" w:type="dxa"/>
            <w:tcBorders>
              <w:top w:val="single" w:sz="4" w:space="0" w:color="000000"/>
              <w:left w:val="single" w:sz="4" w:space="0" w:color="000000"/>
              <w:bottom w:val="single" w:sz="4" w:space="0" w:color="000000"/>
              <w:right w:val="single" w:sz="4" w:space="0" w:color="000000"/>
            </w:tcBorders>
          </w:tcPr>
          <w:p w14:paraId="6826C7DC" w14:textId="77777777" w:rsidR="00B27A0B" w:rsidRDefault="00D9541B">
            <w:pPr>
              <w:spacing w:after="0" w:line="259" w:lineRule="auto"/>
              <w:ind w:left="0" w:firstLine="0"/>
              <w:jc w:val="left"/>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2CE229B" w14:textId="77777777" w:rsidR="00B27A0B" w:rsidRDefault="00D9541B">
            <w:pPr>
              <w:spacing w:after="0" w:line="259" w:lineRule="auto"/>
              <w:ind w:left="2" w:firstLine="0"/>
              <w:jc w:val="left"/>
            </w:pPr>
            <w:r>
              <w:rPr>
                <w:sz w:val="20"/>
              </w:rPr>
              <w:t xml:space="preserve">Tinnitus </w:t>
            </w:r>
          </w:p>
        </w:tc>
        <w:tc>
          <w:tcPr>
            <w:tcW w:w="1447" w:type="dxa"/>
            <w:tcBorders>
              <w:top w:val="single" w:sz="4" w:space="0" w:color="000000"/>
              <w:left w:val="single" w:sz="4" w:space="0" w:color="000000"/>
              <w:bottom w:val="single" w:sz="4" w:space="0" w:color="000000"/>
              <w:right w:val="single" w:sz="4" w:space="0" w:color="000000"/>
            </w:tcBorders>
          </w:tcPr>
          <w:p w14:paraId="29126C6D" w14:textId="77777777" w:rsidR="00B27A0B" w:rsidRDefault="00D9541B">
            <w:pPr>
              <w:spacing w:after="0" w:line="259" w:lineRule="auto"/>
              <w:ind w:left="2" w:firstLine="0"/>
              <w:jc w:val="left"/>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42D65C74" w14:textId="77777777" w:rsidR="00B27A0B" w:rsidRDefault="00D9541B">
            <w:pPr>
              <w:spacing w:after="0" w:line="259" w:lineRule="auto"/>
              <w:ind w:left="0" w:firstLine="0"/>
              <w:jc w:val="left"/>
            </w:pPr>
            <w:r>
              <w:rPr>
                <w:sz w:val="20"/>
              </w:rPr>
              <w:t xml:space="preserve"> </w:t>
            </w:r>
          </w:p>
        </w:tc>
      </w:tr>
      <w:tr w:rsidR="00B27A0B" w14:paraId="047534B8" w14:textId="77777777">
        <w:trPr>
          <w:trHeight w:val="1160"/>
        </w:trPr>
        <w:tc>
          <w:tcPr>
            <w:tcW w:w="1580" w:type="dxa"/>
            <w:tcBorders>
              <w:top w:val="single" w:sz="4" w:space="0" w:color="000000"/>
              <w:left w:val="single" w:sz="4" w:space="0" w:color="000000"/>
              <w:bottom w:val="single" w:sz="4" w:space="0" w:color="000000"/>
              <w:right w:val="single" w:sz="4" w:space="0" w:color="000000"/>
            </w:tcBorders>
          </w:tcPr>
          <w:p w14:paraId="4F0DDDAE" w14:textId="77777777" w:rsidR="00B27A0B" w:rsidRDefault="00D9541B">
            <w:pPr>
              <w:spacing w:after="0" w:line="259" w:lineRule="auto"/>
              <w:ind w:left="2" w:right="4" w:firstLine="0"/>
              <w:jc w:val="left"/>
            </w:pPr>
            <w:r>
              <w:rPr>
                <w:sz w:val="20"/>
              </w:rPr>
              <w:t xml:space="preserve">Cardiac disorders </w:t>
            </w:r>
          </w:p>
        </w:tc>
        <w:tc>
          <w:tcPr>
            <w:tcW w:w="1301" w:type="dxa"/>
            <w:tcBorders>
              <w:top w:val="single" w:sz="4" w:space="0" w:color="000000"/>
              <w:left w:val="single" w:sz="4" w:space="0" w:color="000000"/>
              <w:bottom w:val="single" w:sz="4" w:space="0" w:color="000000"/>
              <w:right w:val="single" w:sz="4" w:space="0" w:color="000000"/>
            </w:tcBorders>
          </w:tcPr>
          <w:p w14:paraId="61FE2C3C" w14:textId="77777777" w:rsidR="00B27A0B" w:rsidRDefault="00D9541B">
            <w:pPr>
              <w:spacing w:after="0" w:line="259" w:lineRule="auto"/>
              <w:ind w:left="0" w:firstLine="0"/>
              <w:jc w:val="left"/>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EF3D355" w14:textId="77777777" w:rsidR="00B27A0B" w:rsidRDefault="00D9541B">
            <w:pPr>
              <w:spacing w:after="0" w:line="259" w:lineRule="auto"/>
              <w:ind w:left="2" w:firstLine="0"/>
              <w:jc w:val="left"/>
            </w:pPr>
            <w:r>
              <w:rPr>
                <w:sz w:val="20"/>
              </w:rPr>
              <w:t xml:space="preserve">Palpitations </w:t>
            </w:r>
          </w:p>
        </w:tc>
        <w:tc>
          <w:tcPr>
            <w:tcW w:w="1447" w:type="dxa"/>
            <w:tcBorders>
              <w:top w:val="single" w:sz="4" w:space="0" w:color="000000"/>
              <w:left w:val="single" w:sz="4" w:space="0" w:color="000000"/>
              <w:bottom w:val="single" w:sz="4" w:space="0" w:color="000000"/>
              <w:right w:val="single" w:sz="4" w:space="0" w:color="000000"/>
            </w:tcBorders>
          </w:tcPr>
          <w:p w14:paraId="1AFF6668" w14:textId="77777777" w:rsidR="00B27A0B" w:rsidRDefault="00D9541B">
            <w:pPr>
              <w:spacing w:after="0" w:line="259" w:lineRule="auto"/>
              <w:ind w:left="2" w:firstLine="0"/>
              <w:jc w:val="left"/>
            </w:pPr>
            <w:r>
              <w:rPr>
                <w:sz w:val="20"/>
              </w:rPr>
              <w:t xml:space="preserve">Coronary vasospasm Myocardial infarction Tachycardia </w:t>
            </w:r>
          </w:p>
        </w:tc>
        <w:tc>
          <w:tcPr>
            <w:tcW w:w="2403" w:type="dxa"/>
            <w:tcBorders>
              <w:top w:val="single" w:sz="4" w:space="0" w:color="000000"/>
              <w:left w:val="single" w:sz="4" w:space="0" w:color="000000"/>
              <w:bottom w:val="single" w:sz="4" w:space="0" w:color="000000"/>
              <w:right w:val="single" w:sz="4" w:space="0" w:color="000000"/>
            </w:tcBorders>
          </w:tcPr>
          <w:p w14:paraId="53086771" w14:textId="77777777" w:rsidR="00B27A0B" w:rsidRDefault="00D9541B">
            <w:pPr>
              <w:spacing w:after="0" w:line="259" w:lineRule="auto"/>
              <w:ind w:left="0" w:firstLine="0"/>
              <w:jc w:val="left"/>
            </w:pPr>
            <w:r>
              <w:rPr>
                <w:sz w:val="20"/>
              </w:rPr>
              <w:t xml:space="preserve"> </w:t>
            </w:r>
          </w:p>
        </w:tc>
      </w:tr>
      <w:tr w:rsidR="00B27A0B" w14:paraId="44C69B36" w14:textId="77777777">
        <w:trPr>
          <w:trHeight w:val="929"/>
        </w:trPr>
        <w:tc>
          <w:tcPr>
            <w:tcW w:w="1580" w:type="dxa"/>
            <w:tcBorders>
              <w:top w:val="single" w:sz="4" w:space="0" w:color="000000"/>
              <w:left w:val="single" w:sz="4" w:space="0" w:color="000000"/>
              <w:bottom w:val="single" w:sz="4" w:space="0" w:color="000000"/>
              <w:right w:val="single" w:sz="4" w:space="0" w:color="000000"/>
            </w:tcBorders>
          </w:tcPr>
          <w:p w14:paraId="1F742214" w14:textId="77777777" w:rsidR="00B27A0B" w:rsidRDefault="00D9541B">
            <w:pPr>
              <w:spacing w:after="0" w:line="259" w:lineRule="auto"/>
              <w:ind w:left="2" w:firstLine="0"/>
              <w:jc w:val="left"/>
            </w:pPr>
            <w:r>
              <w:rPr>
                <w:sz w:val="20"/>
              </w:rPr>
              <w:t xml:space="preserve">Respiratory, </w:t>
            </w:r>
            <w:proofErr w:type="gramStart"/>
            <w:r>
              <w:rPr>
                <w:sz w:val="20"/>
              </w:rPr>
              <w:t>thoracic</w:t>
            </w:r>
            <w:proofErr w:type="gramEnd"/>
            <w:r>
              <w:rPr>
                <w:sz w:val="20"/>
              </w:rPr>
              <w:t xml:space="preserve"> and mediastinal disorders </w:t>
            </w:r>
          </w:p>
        </w:tc>
        <w:tc>
          <w:tcPr>
            <w:tcW w:w="1301" w:type="dxa"/>
            <w:tcBorders>
              <w:top w:val="single" w:sz="4" w:space="0" w:color="000000"/>
              <w:left w:val="single" w:sz="4" w:space="0" w:color="000000"/>
              <w:bottom w:val="single" w:sz="4" w:space="0" w:color="000000"/>
              <w:right w:val="single" w:sz="4" w:space="0" w:color="000000"/>
            </w:tcBorders>
          </w:tcPr>
          <w:p w14:paraId="454C2BB0" w14:textId="77777777" w:rsidR="00B27A0B" w:rsidRDefault="00D9541B">
            <w:pPr>
              <w:spacing w:after="0" w:line="259" w:lineRule="auto"/>
              <w:ind w:left="0" w:firstLine="0"/>
              <w:jc w:val="left"/>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634D149" w14:textId="77777777" w:rsidR="00B27A0B" w:rsidRDefault="00D9541B">
            <w:pPr>
              <w:spacing w:after="0" w:line="259" w:lineRule="auto"/>
              <w:ind w:left="2" w:firstLine="0"/>
              <w:jc w:val="left"/>
            </w:pPr>
            <w:r>
              <w:rPr>
                <w:sz w:val="20"/>
              </w:rPr>
              <w:t xml:space="preserve">Throat tightness </w:t>
            </w:r>
          </w:p>
        </w:tc>
        <w:tc>
          <w:tcPr>
            <w:tcW w:w="1447" w:type="dxa"/>
            <w:tcBorders>
              <w:top w:val="single" w:sz="4" w:space="0" w:color="000000"/>
              <w:left w:val="single" w:sz="4" w:space="0" w:color="000000"/>
              <w:bottom w:val="single" w:sz="4" w:space="0" w:color="000000"/>
              <w:right w:val="single" w:sz="4" w:space="0" w:color="000000"/>
            </w:tcBorders>
          </w:tcPr>
          <w:p w14:paraId="034DA8E7" w14:textId="77777777" w:rsidR="00B27A0B" w:rsidRDefault="00D9541B">
            <w:pPr>
              <w:spacing w:after="0" w:line="259" w:lineRule="auto"/>
              <w:ind w:left="2" w:firstLine="0"/>
              <w:jc w:val="left"/>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55554F0D" w14:textId="77777777" w:rsidR="00B27A0B" w:rsidRDefault="00D9541B">
            <w:pPr>
              <w:spacing w:after="0" w:line="259" w:lineRule="auto"/>
              <w:ind w:left="0" w:firstLine="0"/>
              <w:jc w:val="left"/>
            </w:pPr>
            <w:r>
              <w:rPr>
                <w:sz w:val="20"/>
              </w:rPr>
              <w:t xml:space="preserve"> </w:t>
            </w:r>
          </w:p>
        </w:tc>
      </w:tr>
      <w:tr w:rsidR="00B27A0B" w14:paraId="154618C8" w14:textId="77777777">
        <w:trPr>
          <w:trHeight w:val="701"/>
        </w:trPr>
        <w:tc>
          <w:tcPr>
            <w:tcW w:w="1580" w:type="dxa"/>
            <w:tcBorders>
              <w:top w:val="single" w:sz="4" w:space="0" w:color="000000"/>
              <w:left w:val="single" w:sz="4" w:space="0" w:color="000000"/>
              <w:bottom w:val="single" w:sz="4" w:space="0" w:color="000000"/>
              <w:right w:val="single" w:sz="4" w:space="0" w:color="000000"/>
            </w:tcBorders>
          </w:tcPr>
          <w:p w14:paraId="123D5045" w14:textId="77777777" w:rsidR="00B27A0B" w:rsidRDefault="00D9541B">
            <w:pPr>
              <w:spacing w:after="0" w:line="259" w:lineRule="auto"/>
              <w:ind w:left="2" w:firstLine="0"/>
              <w:jc w:val="left"/>
            </w:pPr>
            <w:r>
              <w:rPr>
                <w:sz w:val="20"/>
              </w:rPr>
              <w:t xml:space="preserve">Gastrointestinal Disorders </w:t>
            </w:r>
          </w:p>
        </w:tc>
        <w:tc>
          <w:tcPr>
            <w:tcW w:w="1301" w:type="dxa"/>
            <w:tcBorders>
              <w:top w:val="single" w:sz="4" w:space="0" w:color="000000"/>
              <w:left w:val="single" w:sz="4" w:space="0" w:color="000000"/>
              <w:bottom w:val="single" w:sz="4" w:space="0" w:color="000000"/>
              <w:right w:val="single" w:sz="4" w:space="0" w:color="000000"/>
            </w:tcBorders>
          </w:tcPr>
          <w:p w14:paraId="553D1EE3" w14:textId="77777777" w:rsidR="00B27A0B" w:rsidRDefault="00D9541B">
            <w:pPr>
              <w:spacing w:after="0" w:line="259" w:lineRule="auto"/>
              <w:ind w:left="0" w:firstLine="0"/>
              <w:jc w:val="left"/>
            </w:pPr>
            <w:r>
              <w:rPr>
                <w:sz w:val="20"/>
              </w:rPr>
              <w:t xml:space="preserve">Nausea Vomiting </w:t>
            </w:r>
          </w:p>
        </w:tc>
        <w:tc>
          <w:tcPr>
            <w:tcW w:w="1282" w:type="dxa"/>
            <w:tcBorders>
              <w:top w:val="single" w:sz="4" w:space="0" w:color="000000"/>
              <w:left w:val="single" w:sz="4" w:space="0" w:color="000000"/>
              <w:bottom w:val="single" w:sz="4" w:space="0" w:color="000000"/>
              <w:right w:val="single" w:sz="4" w:space="0" w:color="000000"/>
            </w:tcBorders>
          </w:tcPr>
          <w:p w14:paraId="24D6D0AB" w14:textId="77777777" w:rsidR="00B27A0B" w:rsidRDefault="00D9541B">
            <w:pPr>
              <w:spacing w:after="0" w:line="259" w:lineRule="auto"/>
              <w:ind w:left="2" w:firstLine="0"/>
              <w:jc w:val="left"/>
            </w:pPr>
            <w:r>
              <w:rPr>
                <w:sz w:val="20"/>
              </w:rPr>
              <w:t xml:space="preserve">Diarrhoea </w:t>
            </w:r>
          </w:p>
          <w:p w14:paraId="601000AB" w14:textId="77777777" w:rsidR="00B27A0B" w:rsidRDefault="00D9541B">
            <w:pPr>
              <w:spacing w:after="0" w:line="259" w:lineRule="auto"/>
              <w:ind w:left="2" w:firstLine="0"/>
              <w:jc w:val="left"/>
            </w:pPr>
            <w:r>
              <w:rPr>
                <w:sz w:val="20"/>
              </w:rPr>
              <w:t xml:space="preserve">Dyspepsia </w:t>
            </w:r>
          </w:p>
          <w:p w14:paraId="60F68413" w14:textId="77777777" w:rsidR="00B27A0B" w:rsidRDefault="00D9541B">
            <w:pPr>
              <w:spacing w:after="0" w:line="259" w:lineRule="auto"/>
              <w:ind w:left="2" w:firstLine="0"/>
              <w:jc w:val="left"/>
            </w:pPr>
            <w:r>
              <w:rPr>
                <w:sz w:val="20"/>
              </w:rPr>
              <w:t xml:space="preserve">Dry mouth </w:t>
            </w:r>
          </w:p>
        </w:tc>
        <w:tc>
          <w:tcPr>
            <w:tcW w:w="1447" w:type="dxa"/>
            <w:tcBorders>
              <w:top w:val="single" w:sz="4" w:space="0" w:color="000000"/>
              <w:left w:val="single" w:sz="4" w:space="0" w:color="000000"/>
              <w:bottom w:val="single" w:sz="4" w:space="0" w:color="000000"/>
              <w:right w:val="single" w:sz="4" w:space="0" w:color="000000"/>
            </w:tcBorders>
          </w:tcPr>
          <w:p w14:paraId="6C35B294" w14:textId="77777777" w:rsidR="00B27A0B" w:rsidRDefault="00D9541B">
            <w:pPr>
              <w:spacing w:after="0" w:line="259" w:lineRule="auto"/>
              <w:ind w:left="2" w:firstLine="0"/>
              <w:jc w:val="left"/>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6310C443" w14:textId="77777777" w:rsidR="00B27A0B" w:rsidRDefault="00D9541B">
            <w:pPr>
              <w:spacing w:after="0" w:line="259" w:lineRule="auto"/>
              <w:ind w:left="0" w:firstLine="0"/>
              <w:jc w:val="left"/>
            </w:pPr>
            <w:r>
              <w:rPr>
                <w:sz w:val="20"/>
              </w:rPr>
              <w:t xml:space="preserve">Intestinal ischemia </w:t>
            </w:r>
          </w:p>
        </w:tc>
      </w:tr>
      <w:tr w:rsidR="00B27A0B" w14:paraId="43DCC5F9" w14:textId="77777777">
        <w:trPr>
          <w:trHeight w:val="929"/>
        </w:trPr>
        <w:tc>
          <w:tcPr>
            <w:tcW w:w="1580" w:type="dxa"/>
            <w:tcBorders>
              <w:top w:val="single" w:sz="4" w:space="0" w:color="000000"/>
              <w:left w:val="single" w:sz="4" w:space="0" w:color="000000"/>
              <w:bottom w:val="single" w:sz="4" w:space="0" w:color="000000"/>
              <w:right w:val="single" w:sz="4" w:space="0" w:color="000000"/>
            </w:tcBorders>
          </w:tcPr>
          <w:p w14:paraId="3D316D59" w14:textId="77777777" w:rsidR="00B27A0B" w:rsidRDefault="00D9541B">
            <w:pPr>
              <w:spacing w:after="0" w:line="259" w:lineRule="auto"/>
              <w:ind w:left="2" w:right="43" w:firstLine="0"/>
              <w:jc w:val="left"/>
            </w:pPr>
            <w:r>
              <w:rPr>
                <w:sz w:val="20"/>
              </w:rPr>
              <w:t xml:space="preserve">Musculoskeletal, connective tissue and bone disorders </w:t>
            </w:r>
          </w:p>
        </w:tc>
        <w:tc>
          <w:tcPr>
            <w:tcW w:w="1301" w:type="dxa"/>
            <w:tcBorders>
              <w:top w:val="single" w:sz="4" w:space="0" w:color="000000"/>
              <w:left w:val="single" w:sz="4" w:space="0" w:color="000000"/>
              <w:bottom w:val="single" w:sz="4" w:space="0" w:color="000000"/>
              <w:right w:val="single" w:sz="4" w:space="0" w:color="000000"/>
            </w:tcBorders>
          </w:tcPr>
          <w:p w14:paraId="2C3CCE1E" w14:textId="77777777" w:rsidR="00B27A0B" w:rsidRDefault="00D9541B">
            <w:pPr>
              <w:spacing w:after="0" w:line="259" w:lineRule="auto"/>
              <w:ind w:left="0" w:firstLine="0"/>
              <w:jc w:val="left"/>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3BC261F" w14:textId="77777777" w:rsidR="00B27A0B" w:rsidRDefault="00D9541B">
            <w:pPr>
              <w:spacing w:after="0" w:line="259" w:lineRule="auto"/>
              <w:ind w:left="2" w:firstLine="0"/>
              <w:jc w:val="left"/>
            </w:pPr>
            <w:r>
              <w:rPr>
                <w:sz w:val="20"/>
              </w:rPr>
              <w:t xml:space="preserve">Myalgia Bone pain </w:t>
            </w:r>
          </w:p>
        </w:tc>
        <w:tc>
          <w:tcPr>
            <w:tcW w:w="1447" w:type="dxa"/>
            <w:tcBorders>
              <w:top w:val="single" w:sz="4" w:space="0" w:color="000000"/>
              <w:left w:val="single" w:sz="4" w:space="0" w:color="000000"/>
              <w:bottom w:val="single" w:sz="4" w:space="0" w:color="000000"/>
              <w:right w:val="single" w:sz="4" w:space="0" w:color="000000"/>
            </w:tcBorders>
          </w:tcPr>
          <w:p w14:paraId="540F4934" w14:textId="77777777" w:rsidR="00B27A0B" w:rsidRDefault="00D9541B">
            <w:pPr>
              <w:spacing w:after="0" w:line="259" w:lineRule="auto"/>
              <w:ind w:left="2" w:firstLine="0"/>
              <w:jc w:val="left"/>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697836D7" w14:textId="77777777" w:rsidR="00B27A0B" w:rsidRDefault="00D9541B">
            <w:pPr>
              <w:spacing w:after="0" w:line="259" w:lineRule="auto"/>
              <w:ind w:left="0" w:firstLine="0"/>
              <w:jc w:val="left"/>
            </w:pPr>
            <w:r>
              <w:rPr>
                <w:sz w:val="20"/>
              </w:rPr>
              <w:t xml:space="preserve"> </w:t>
            </w:r>
          </w:p>
        </w:tc>
      </w:tr>
      <w:tr w:rsidR="00B27A0B" w14:paraId="35E3844A" w14:textId="77777777">
        <w:trPr>
          <w:trHeight w:val="470"/>
        </w:trPr>
        <w:tc>
          <w:tcPr>
            <w:tcW w:w="1580" w:type="dxa"/>
            <w:tcBorders>
              <w:top w:val="single" w:sz="4" w:space="0" w:color="000000"/>
              <w:left w:val="single" w:sz="4" w:space="0" w:color="000000"/>
              <w:bottom w:val="single" w:sz="4" w:space="0" w:color="000000"/>
              <w:right w:val="single" w:sz="4" w:space="0" w:color="000000"/>
            </w:tcBorders>
          </w:tcPr>
          <w:p w14:paraId="07A3C291" w14:textId="77777777" w:rsidR="00B27A0B" w:rsidRDefault="00D9541B">
            <w:pPr>
              <w:spacing w:after="0" w:line="259" w:lineRule="auto"/>
              <w:ind w:left="2" w:firstLine="0"/>
              <w:jc w:val="left"/>
            </w:pPr>
            <w:r>
              <w:rPr>
                <w:sz w:val="20"/>
              </w:rPr>
              <w:t xml:space="preserve">General Disorders </w:t>
            </w:r>
          </w:p>
        </w:tc>
        <w:tc>
          <w:tcPr>
            <w:tcW w:w="1301" w:type="dxa"/>
            <w:tcBorders>
              <w:top w:val="single" w:sz="4" w:space="0" w:color="000000"/>
              <w:left w:val="single" w:sz="4" w:space="0" w:color="000000"/>
              <w:bottom w:val="single" w:sz="4" w:space="0" w:color="000000"/>
              <w:right w:val="single" w:sz="4" w:space="0" w:color="000000"/>
            </w:tcBorders>
          </w:tcPr>
          <w:p w14:paraId="306BF7BD" w14:textId="77777777" w:rsidR="00B27A0B" w:rsidRDefault="00D9541B">
            <w:pPr>
              <w:spacing w:after="0" w:line="259" w:lineRule="auto"/>
              <w:ind w:left="0" w:firstLine="0"/>
              <w:jc w:val="left"/>
            </w:pPr>
            <w:r>
              <w:rPr>
                <w:sz w:val="20"/>
              </w:rPr>
              <w:t xml:space="preserve">Fatigue </w:t>
            </w:r>
          </w:p>
        </w:tc>
        <w:tc>
          <w:tcPr>
            <w:tcW w:w="1282" w:type="dxa"/>
            <w:tcBorders>
              <w:top w:val="single" w:sz="4" w:space="0" w:color="000000"/>
              <w:left w:val="single" w:sz="4" w:space="0" w:color="000000"/>
              <w:bottom w:val="single" w:sz="4" w:space="0" w:color="000000"/>
              <w:right w:val="single" w:sz="4" w:space="0" w:color="000000"/>
            </w:tcBorders>
          </w:tcPr>
          <w:p w14:paraId="390BD6F1" w14:textId="77777777" w:rsidR="00B27A0B" w:rsidRDefault="00D9541B">
            <w:pPr>
              <w:spacing w:after="0" w:line="259" w:lineRule="auto"/>
              <w:ind w:left="2" w:firstLine="0"/>
              <w:jc w:val="left"/>
            </w:pPr>
            <w:r>
              <w:rPr>
                <w:sz w:val="20"/>
              </w:rPr>
              <w:t xml:space="preserve">Chest pain Asthenia </w:t>
            </w:r>
          </w:p>
        </w:tc>
        <w:tc>
          <w:tcPr>
            <w:tcW w:w="1447" w:type="dxa"/>
            <w:tcBorders>
              <w:top w:val="single" w:sz="4" w:space="0" w:color="000000"/>
              <w:left w:val="single" w:sz="4" w:space="0" w:color="000000"/>
              <w:bottom w:val="single" w:sz="4" w:space="0" w:color="000000"/>
              <w:right w:val="single" w:sz="4" w:space="0" w:color="000000"/>
            </w:tcBorders>
          </w:tcPr>
          <w:p w14:paraId="1641A7C1" w14:textId="77777777" w:rsidR="00B27A0B" w:rsidRDefault="00D9541B">
            <w:pPr>
              <w:spacing w:after="0" w:line="259" w:lineRule="auto"/>
              <w:ind w:left="2" w:firstLine="0"/>
              <w:jc w:val="left"/>
            </w:pP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6FCD6689" w14:textId="77777777" w:rsidR="00B27A0B" w:rsidRDefault="00D9541B">
            <w:pPr>
              <w:spacing w:after="0" w:line="259" w:lineRule="auto"/>
              <w:ind w:left="0" w:firstLine="0"/>
              <w:jc w:val="left"/>
            </w:pPr>
            <w:r>
              <w:rPr>
                <w:sz w:val="20"/>
              </w:rPr>
              <w:t xml:space="preserve"> </w:t>
            </w:r>
          </w:p>
        </w:tc>
      </w:tr>
    </w:tbl>
    <w:p w14:paraId="7456E1B9" w14:textId="77777777" w:rsidR="00B27A0B" w:rsidRDefault="00D9541B">
      <w:pPr>
        <w:spacing w:after="0" w:line="259" w:lineRule="auto"/>
        <w:ind w:left="722" w:firstLine="0"/>
        <w:jc w:val="left"/>
      </w:pPr>
      <w:r>
        <w:rPr>
          <w:i/>
          <w:sz w:val="20"/>
        </w:rPr>
        <w:t>*</w:t>
      </w:r>
      <w:r>
        <w:rPr>
          <w:rFonts w:ascii="Arial" w:eastAsia="Arial" w:hAnsi="Arial" w:cs="Arial"/>
          <w:i/>
          <w:sz w:val="20"/>
        </w:rPr>
        <w:t xml:space="preserve"> </w:t>
      </w:r>
      <w:r>
        <w:rPr>
          <w:i/>
          <w:sz w:val="20"/>
        </w:rPr>
        <w:t xml:space="preserve">However visual disorders may also occur during a migraine attack itself. </w:t>
      </w:r>
    </w:p>
    <w:p w14:paraId="441E640D" w14:textId="77777777" w:rsidR="00B27A0B" w:rsidRDefault="00D9541B">
      <w:pPr>
        <w:spacing w:after="0" w:line="259" w:lineRule="auto"/>
        <w:ind w:left="722" w:firstLine="0"/>
        <w:jc w:val="left"/>
      </w:pPr>
      <w:r>
        <w:t xml:space="preserve"> </w:t>
      </w:r>
    </w:p>
    <w:p w14:paraId="5CF12BA6" w14:textId="77777777" w:rsidR="00B27A0B" w:rsidRDefault="00D9541B">
      <w:pPr>
        <w:spacing w:after="0" w:line="238" w:lineRule="auto"/>
        <w:ind w:left="705"/>
        <w:jc w:val="left"/>
      </w:pPr>
      <w:r>
        <w:t>Reporting suspected adverse reactions after authorisation of the medicinal product is important. It allows continued monitoring of the benefit/risk balance of the medicinal product</w:t>
      </w:r>
      <w:r>
        <w:t>. Healthcare professionals are asked to report any suspected adverse reactions via the</w:t>
      </w:r>
      <w:r>
        <w:rPr>
          <w:sz w:val="20"/>
        </w:rPr>
        <w:t xml:space="preserve"> </w:t>
      </w:r>
      <w:r>
        <w:t xml:space="preserve">HPRA </w:t>
      </w:r>
      <w:proofErr w:type="gramStart"/>
      <w:r>
        <w:t>Pharmacovigilance,  Website</w:t>
      </w:r>
      <w:proofErr w:type="gramEnd"/>
      <w:r>
        <w:t xml:space="preserve">: </w:t>
      </w:r>
      <w:hyperlink r:id="rId5">
        <w:r>
          <w:rPr>
            <w:color w:val="0000FF"/>
            <w:u w:val="single" w:color="0000FF"/>
          </w:rPr>
          <w:t>www.hpra.ie</w:t>
        </w:r>
      </w:hyperlink>
      <w:hyperlink r:id="rId6">
        <w:r>
          <w:t xml:space="preserve"> </w:t>
        </w:r>
      </w:hyperlink>
      <w:r>
        <w:rPr>
          <w:color w:val="000080"/>
        </w:rPr>
        <w:t xml:space="preserve"> </w:t>
      </w:r>
    </w:p>
    <w:p w14:paraId="2B2472D9" w14:textId="77777777" w:rsidR="00B27A0B" w:rsidRDefault="00D9541B">
      <w:pPr>
        <w:spacing w:after="0" w:line="259" w:lineRule="auto"/>
        <w:ind w:left="722" w:firstLine="0"/>
        <w:jc w:val="left"/>
      </w:pPr>
      <w:r>
        <w:t xml:space="preserve"> </w:t>
      </w:r>
    </w:p>
    <w:p w14:paraId="3056A5C1" w14:textId="77777777" w:rsidR="00B27A0B" w:rsidRDefault="00D9541B">
      <w:pPr>
        <w:spacing w:after="0" w:line="259" w:lineRule="auto"/>
        <w:ind w:left="710" w:firstLine="0"/>
        <w:jc w:val="left"/>
      </w:pPr>
      <w:r>
        <w:t xml:space="preserve"> </w:t>
      </w:r>
    </w:p>
    <w:p w14:paraId="0721BC6D" w14:textId="77777777" w:rsidR="00B27A0B" w:rsidRDefault="00D9541B">
      <w:pPr>
        <w:spacing w:after="0" w:line="259" w:lineRule="auto"/>
        <w:ind w:left="2" w:firstLine="0"/>
        <w:jc w:val="left"/>
      </w:pPr>
      <w:r>
        <w:lastRenderedPageBreak/>
        <w:t xml:space="preserve"> </w:t>
      </w:r>
    </w:p>
    <w:p w14:paraId="344656DF" w14:textId="77777777" w:rsidR="00B27A0B" w:rsidRPr="00D9541B" w:rsidRDefault="00D9541B">
      <w:pPr>
        <w:pStyle w:val="Ttulo3"/>
        <w:tabs>
          <w:tab w:val="center" w:pos="1150"/>
        </w:tabs>
        <w:ind w:left="-13" w:firstLine="0"/>
        <w:rPr>
          <w:lang w:val="en-US"/>
        </w:rPr>
      </w:pPr>
      <w:r w:rsidRPr="00D9541B">
        <w:rPr>
          <w:lang w:val="en-US"/>
        </w:rPr>
        <w:t xml:space="preserve">4.9. </w:t>
      </w:r>
      <w:r w:rsidRPr="00D9541B">
        <w:rPr>
          <w:lang w:val="en-US"/>
        </w:rPr>
        <w:tab/>
        <w:t xml:space="preserve">Overdose </w:t>
      </w:r>
    </w:p>
    <w:p w14:paraId="097F8879" w14:textId="77777777" w:rsidR="00B27A0B" w:rsidRDefault="00D9541B">
      <w:pPr>
        <w:spacing w:after="0" w:line="259" w:lineRule="auto"/>
        <w:ind w:left="710" w:firstLine="0"/>
        <w:jc w:val="left"/>
      </w:pPr>
      <w:r>
        <w:t xml:space="preserve"> </w:t>
      </w:r>
    </w:p>
    <w:p w14:paraId="7CA34D2A" w14:textId="77777777" w:rsidR="00B27A0B" w:rsidRDefault="00D9541B">
      <w:pPr>
        <w:ind w:left="717"/>
      </w:pPr>
      <w:r>
        <w:t xml:space="preserve">The most frequently reported adverse event in patients receiving 150 mg (the highest dose administered to patients) was somnolence. </w:t>
      </w:r>
    </w:p>
    <w:p w14:paraId="1FD441D7" w14:textId="77777777" w:rsidR="00B27A0B" w:rsidRDefault="00D9541B">
      <w:pPr>
        <w:spacing w:after="0" w:line="259" w:lineRule="auto"/>
        <w:ind w:left="2" w:firstLine="0"/>
        <w:jc w:val="left"/>
      </w:pPr>
      <w:r>
        <w:t xml:space="preserve"> </w:t>
      </w:r>
    </w:p>
    <w:p w14:paraId="2CEE9911" w14:textId="77777777" w:rsidR="00B27A0B" w:rsidRDefault="00D9541B">
      <w:pPr>
        <w:ind w:left="717"/>
      </w:pPr>
      <w:r>
        <w:t xml:space="preserve">Overdose should be treated </w:t>
      </w:r>
      <w:proofErr w:type="gramStart"/>
      <w:r>
        <w:t>symptomatically</w:t>
      </w:r>
      <w:proofErr w:type="gramEnd"/>
      <w:r>
        <w:t xml:space="preserve"> and vital functions should be maintained. Since the elimination half-life is a</w:t>
      </w:r>
      <w:r>
        <w:t xml:space="preserve">round 3.5 hours monitoring should continue for at least 12 hours or while symptoms or signs persist. </w:t>
      </w:r>
    </w:p>
    <w:p w14:paraId="5872F159" w14:textId="77777777" w:rsidR="00B27A0B" w:rsidRDefault="00D9541B">
      <w:pPr>
        <w:spacing w:after="0" w:line="259" w:lineRule="auto"/>
        <w:ind w:left="2" w:firstLine="0"/>
        <w:jc w:val="left"/>
      </w:pPr>
      <w:r>
        <w:rPr>
          <w:b/>
        </w:rPr>
        <w:t xml:space="preserve"> </w:t>
      </w:r>
    </w:p>
    <w:p w14:paraId="4CA1CACF" w14:textId="77777777" w:rsidR="00B27A0B" w:rsidRDefault="00D9541B">
      <w:pPr>
        <w:pStyle w:val="Ttulo1"/>
        <w:tabs>
          <w:tab w:val="center" w:pos="2596"/>
        </w:tabs>
        <w:ind w:left="-13" w:firstLine="0"/>
      </w:pPr>
      <w:r>
        <w:t xml:space="preserve">5. </w:t>
      </w:r>
      <w:r>
        <w:tab/>
        <w:t xml:space="preserve">PHARMACOLOGICAL PROPERTIES </w:t>
      </w:r>
    </w:p>
    <w:p w14:paraId="75EE3B1E" w14:textId="77777777" w:rsidR="00B27A0B" w:rsidRDefault="00D9541B">
      <w:pPr>
        <w:spacing w:after="0" w:line="259" w:lineRule="auto"/>
        <w:ind w:left="2" w:firstLine="0"/>
        <w:jc w:val="left"/>
      </w:pPr>
      <w:r>
        <w:rPr>
          <w:b/>
        </w:rPr>
        <w:t xml:space="preserve"> </w:t>
      </w:r>
    </w:p>
    <w:p w14:paraId="4F5ED885" w14:textId="77777777" w:rsidR="00B27A0B" w:rsidRPr="00D9541B" w:rsidRDefault="00D9541B">
      <w:pPr>
        <w:pStyle w:val="Ttulo2"/>
        <w:tabs>
          <w:tab w:val="center" w:pos="2095"/>
        </w:tabs>
        <w:spacing w:after="4" w:line="249" w:lineRule="auto"/>
        <w:ind w:left="-13" w:firstLine="0"/>
        <w:rPr>
          <w:lang w:val="en-US"/>
        </w:rPr>
      </w:pPr>
      <w:r w:rsidRPr="00D9541B">
        <w:rPr>
          <w:b/>
          <w:u w:val="none"/>
          <w:lang w:val="en-US"/>
        </w:rPr>
        <w:t xml:space="preserve">5.1. </w:t>
      </w:r>
      <w:r w:rsidRPr="00D9541B">
        <w:rPr>
          <w:b/>
          <w:u w:val="none"/>
          <w:lang w:val="en-US"/>
        </w:rPr>
        <w:tab/>
        <w:t xml:space="preserve">Pharmacodynamic properties </w:t>
      </w:r>
    </w:p>
    <w:p w14:paraId="04A55271" w14:textId="77777777" w:rsidR="00B27A0B" w:rsidRDefault="00D9541B">
      <w:pPr>
        <w:spacing w:after="0" w:line="259" w:lineRule="auto"/>
        <w:ind w:left="2" w:firstLine="0"/>
        <w:jc w:val="left"/>
      </w:pPr>
      <w:r>
        <w:t xml:space="preserve"> </w:t>
      </w:r>
    </w:p>
    <w:p w14:paraId="555870A6" w14:textId="77777777" w:rsidR="00B27A0B" w:rsidRDefault="00D9541B">
      <w:pPr>
        <w:tabs>
          <w:tab w:val="center" w:pos="4026"/>
        </w:tabs>
        <w:ind w:left="0" w:firstLine="0"/>
        <w:jc w:val="left"/>
      </w:pPr>
      <w:r>
        <w:t xml:space="preserve"> </w:t>
      </w:r>
      <w:r>
        <w:tab/>
      </w:r>
      <w:r>
        <w:rPr>
          <w:u w:val="single" w:color="000000"/>
        </w:rPr>
        <w:t>Pharmacotherapeutic group</w:t>
      </w:r>
      <w:r>
        <w:t>: Antimigraine. Selective 5-HT</w:t>
      </w:r>
      <w:r>
        <w:rPr>
          <w:vertAlign w:val="subscript"/>
        </w:rPr>
        <w:t>1</w:t>
      </w:r>
      <w:r>
        <w:t xml:space="preserve"> receptor agonist. </w:t>
      </w:r>
    </w:p>
    <w:p w14:paraId="3CE6619A" w14:textId="77777777" w:rsidR="00B27A0B" w:rsidRDefault="00D9541B">
      <w:pPr>
        <w:spacing w:after="0" w:line="259" w:lineRule="auto"/>
        <w:ind w:left="2" w:firstLine="0"/>
        <w:jc w:val="left"/>
      </w:pPr>
      <w:r>
        <w:t xml:space="preserve"> </w:t>
      </w:r>
    </w:p>
    <w:p w14:paraId="6D3B2DDB" w14:textId="77777777" w:rsidR="00B27A0B" w:rsidRDefault="00D9541B">
      <w:pPr>
        <w:tabs>
          <w:tab w:val="center" w:pos="1692"/>
        </w:tabs>
        <w:ind w:left="0" w:firstLine="0"/>
        <w:jc w:val="left"/>
      </w:pPr>
      <w:r>
        <w:t xml:space="preserve"> </w:t>
      </w:r>
      <w:r>
        <w:tab/>
      </w:r>
      <w:r>
        <w:rPr>
          <w:u w:val="single" w:color="000000"/>
        </w:rPr>
        <w:t>ATC code</w:t>
      </w:r>
      <w:r>
        <w:t xml:space="preserve">: N02CC05. </w:t>
      </w:r>
    </w:p>
    <w:p w14:paraId="125B0D64" w14:textId="77777777" w:rsidR="00B27A0B" w:rsidRDefault="00D9541B">
      <w:pPr>
        <w:spacing w:after="0" w:line="259" w:lineRule="auto"/>
        <w:ind w:left="2" w:firstLine="0"/>
        <w:jc w:val="left"/>
      </w:pPr>
      <w:r>
        <w:t xml:space="preserve"> </w:t>
      </w:r>
    </w:p>
    <w:p w14:paraId="4A1D7F48" w14:textId="77777777" w:rsidR="00B27A0B" w:rsidRPr="00D9541B" w:rsidRDefault="00D9541B">
      <w:pPr>
        <w:pStyle w:val="Ttulo2"/>
        <w:tabs>
          <w:tab w:val="center" w:pos="1652"/>
        </w:tabs>
        <w:ind w:left="-13" w:firstLine="0"/>
        <w:rPr>
          <w:lang w:val="en-US"/>
        </w:rPr>
      </w:pPr>
      <w:r w:rsidRPr="00D9541B">
        <w:rPr>
          <w:u w:val="none"/>
          <w:lang w:val="en-US"/>
        </w:rPr>
        <w:t xml:space="preserve"> </w:t>
      </w:r>
      <w:r w:rsidRPr="00D9541B">
        <w:rPr>
          <w:u w:val="none"/>
          <w:lang w:val="en-US"/>
        </w:rPr>
        <w:tab/>
      </w:r>
      <w:r w:rsidRPr="00D9541B">
        <w:rPr>
          <w:lang w:val="en-US"/>
        </w:rPr>
        <w:t>Mechanism of action</w:t>
      </w:r>
      <w:r w:rsidRPr="00D9541B">
        <w:rPr>
          <w:u w:val="none"/>
          <w:lang w:val="en-US"/>
        </w:rPr>
        <w:t xml:space="preserve"> </w:t>
      </w:r>
    </w:p>
    <w:p w14:paraId="68A8D1B5" w14:textId="77777777" w:rsidR="00B27A0B" w:rsidRDefault="00D9541B" w:rsidP="00D9541B">
      <w:pPr>
        <w:ind w:left="722" w:hanging="14"/>
      </w:pPr>
      <w:r>
        <w:t xml:space="preserve"> </w:t>
      </w:r>
      <w:proofErr w:type="spellStart"/>
      <w:r>
        <w:t>Almotriptan</w:t>
      </w:r>
      <w:proofErr w:type="spellEnd"/>
      <w:r>
        <w:t xml:space="preserve"> is a selective 5-HT</w:t>
      </w:r>
      <w:r>
        <w:rPr>
          <w:vertAlign w:val="subscript"/>
        </w:rPr>
        <w:t xml:space="preserve">1B </w:t>
      </w:r>
      <w:r>
        <w:t>and 5-HT</w:t>
      </w:r>
      <w:r>
        <w:rPr>
          <w:vertAlign w:val="subscript"/>
        </w:rPr>
        <w:t xml:space="preserve">1D </w:t>
      </w:r>
      <w:r>
        <w:t xml:space="preserve">receptor agonist. These receptors mediate vasoconstriction of certain cranial vessels, as demonstrated in studies using isolated human tissue preparations. </w:t>
      </w:r>
      <w:proofErr w:type="spellStart"/>
      <w:r>
        <w:t>Almotriptan</w:t>
      </w:r>
      <w:proofErr w:type="spellEnd"/>
      <w:r>
        <w:t xml:space="preserve"> also interacts with the </w:t>
      </w:r>
      <w:proofErr w:type="spellStart"/>
      <w:r>
        <w:t>trigeminovascular</w:t>
      </w:r>
      <w:proofErr w:type="spellEnd"/>
      <w:r>
        <w:t xml:space="preserve"> system, inhibiting extravasation of plasma pro</w:t>
      </w:r>
      <w:r>
        <w:t xml:space="preserve">teins from </w:t>
      </w:r>
      <w:proofErr w:type="spellStart"/>
      <w:r>
        <w:t>dural</w:t>
      </w:r>
      <w:proofErr w:type="spellEnd"/>
      <w:r>
        <w:t xml:space="preserve"> vessels following trigeminal ganglionic stimulation, which is a feature of neuronic inflammation that</w:t>
      </w:r>
      <w:r>
        <w:rPr>
          <w:b/>
          <w:i/>
        </w:rPr>
        <w:t xml:space="preserve"> </w:t>
      </w:r>
      <w:r>
        <w:t xml:space="preserve">seems to be involved in the physiopathology of migraine. </w:t>
      </w:r>
      <w:proofErr w:type="spellStart"/>
      <w:r>
        <w:t>Almotriptan</w:t>
      </w:r>
      <w:proofErr w:type="spellEnd"/>
      <w:r>
        <w:t xml:space="preserve"> has no significant activity on other 5-HT receptor subtypes and no s</w:t>
      </w:r>
      <w:r>
        <w:t xml:space="preserve">ignificant affinity for adrenergic, adenosine, angiotensin, dopamine, </w:t>
      </w:r>
      <w:proofErr w:type="gramStart"/>
      <w:r>
        <w:t>endothelin</w:t>
      </w:r>
      <w:proofErr w:type="gramEnd"/>
      <w:r>
        <w:t xml:space="preserve"> or tachykinin binding sites. </w:t>
      </w:r>
      <w:r>
        <w:rPr>
          <w:b/>
          <w:i/>
        </w:rPr>
        <w:t xml:space="preserve"> </w:t>
      </w:r>
    </w:p>
    <w:p w14:paraId="2F8203D1" w14:textId="77777777" w:rsidR="00B27A0B" w:rsidRDefault="00D9541B">
      <w:pPr>
        <w:spacing w:after="0" w:line="259" w:lineRule="auto"/>
        <w:ind w:left="2" w:firstLine="0"/>
        <w:jc w:val="left"/>
      </w:pPr>
      <w:r>
        <w:t xml:space="preserve"> </w:t>
      </w:r>
    </w:p>
    <w:p w14:paraId="29D93475" w14:textId="77777777" w:rsidR="00B27A0B" w:rsidRPr="00D9541B" w:rsidRDefault="00D9541B">
      <w:pPr>
        <w:pStyle w:val="Ttulo2"/>
        <w:tabs>
          <w:tab w:val="center" w:pos="1841"/>
        </w:tabs>
        <w:ind w:left="-13" w:firstLine="0"/>
        <w:rPr>
          <w:lang w:val="en-US"/>
        </w:rPr>
      </w:pPr>
      <w:r w:rsidRPr="00D9541B">
        <w:rPr>
          <w:u w:val="none"/>
          <w:lang w:val="en-US"/>
        </w:rPr>
        <w:t xml:space="preserve"> </w:t>
      </w:r>
      <w:r w:rsidRPr="00D9541B">
        <w:rPr>
          <w:u w:val="none"/>
          <w:lang w:val="en-US"/>
        </w:rPr>
        <w:tab/>
      </w:r>
      <w:r w:rsidRPr="00D9541B">
        <w:rPr>
          <w:lang w:val="en-US"/>
        </w:rPr>
        <w:t>Pharmacodynamic effects</w:t>
      </w:r>
      <w:r w:rsidRPr="00D9541B">
        <w:rPr>
          <w:u w:val="none"/>
          <w:lang w:val="en-US"/>
        </w:rPr>
        <w:t xml:space="preserve"> </w:t>
      </w:r>
    </w:p>
    <w:p w14:paraId="0CBE2394" w14:textId="77777777" w:rsidR="00B27A0B" w:rsidRDefault="00D9541B">
      <w:pPr>
        <w:ind w:left="717"/>
      </w:pPr>
      <w:r>
        <w:t xml:space="preserve">The efficacy of </w:t>
      </w:r>
      <w:proofErr w:type="spellStart"/>
      <w:r>
        <w:t>almotriptan</w:t>
      </w:r>
      <w:proofErr w:type="spellEnd"/>
      <w:r>
        <w:t xml:space="preserve"> in the acute treatment of migraine attacks was established in four multicentre, placebo-controlled clinical trials including more than 700 patients who were administered 12.5 mg. The decrease in pain began 30 minutes after admin</w:t>
      </w:r>
      <w:r>
        <w:t xml:space="preserve">istration, and the percentage of response (reduction of headache from moderate-severe to mild or absent) after 2 hours was 57-70% with </w:t>
      </w:r>
      <w:proofErr w:type="spellStart"/>
      <w:r>
        <w:t>almotriptan</w:t>
      </w:r>
      <w:proofErr w:type="spellEnd"/>
      <w:r>
        <w:t xml:space="preserve"> and 32-42% after placebo. In addition, </w:t>
      </w:r>
      <w:proofErr w:type="spellStart"/>
      <w:r>
        <w:t>almotriptan</w:t>
      </w:r>
      <w:proofErr w:type="spellEnd"/>
      <w:r>
        <w:t xml:space="preserve"> relieved nausea, photophobia and phonophobia associated wi</w:t>
      </w:r>
      <w:r>
        <w:t xml:space="preserve">th migraine attacks. </w:t>
      </w:r>
    </w:p>
    <w:p w14:paraId="7567ABA5" w14:textId="77777777" w:rsidR="00B27A0B" w:rsidRDefault="00D9541B">
      <w:pPr>
        <w:spacing w:after="0" w:line="259" w:lineRule="auto"/>
        <w:ind w:left="2" w:firstLine="0"/>
        <w:jc w:val="left"/>
      </w:pPr>
      <w:r>
        <w:t xml:space="preserve"> </w:t>
      </w:r>
    </w:p>
    <w:p w14:paraId="2530D2B4" w14:textId="77777777" w:rsidR="00B27A0B" w:rsidRPr="00D9541B" w:rsidRDefault="00D9541B">
      <w:pPr>
        <w:pStyle w:val="Ttulo3"/>
        <w:tabs>
          <w:tab w:val="center" w:pos="2033"/>
        </w:tabs>
        <w:ind w:left="-13" w:firstLine="0"/>
        <w:rPr>
          <w:lang w:val="en-US"/>
        </w:rPr>
      </w:pPr>
      <w:r w:rsidRPr="00D9541B">
        <w:rPr>
          <w:lang w:val="en-US"/>
        </w:rPr>
        <w:t xml:space="preserve">5.2. </w:t>
      </w:r>
      <w:r w:rsidRPr="00D9541B">
        <w:rPr>
          <w:lang w:val="en-US"/>
        </w:rPr>
        <w:tab/>
        <w:t xml:space="preserve">Pharmacokinetic properties </w:t>
      </w:r>
    </w:p>
    <w:p w14:paraId="5D0FFD4F" w14:textId="77777777" w:rsidR="00B27A0B" w:rsidRDefault="00D9541B">
      <w:pPr>
        <w:spacing w:after="0" w:line="259" w:lineRule="auto"/>
        <w:ind w:left="2" w:firstLine="0"/>
        <w:jc w:val="left"/>
      </w:pPr>
      <w:r>
        <w:t xml:space="preserve"> </w:t>
      </w:r>
    </w:p>
    <w:p w14:paraId="4975A933" w14:textId="77777777" w:rsidR="00B27A0B" w:rsidRDefault="00D9541B" w:rsidP="00D9541B">
      <w:pPr>
        <w:ind w:left="722" w:hanging="14"/>
      </w:pPr>
      <w:r>
        <w:t xml:space="preserve"> </w:t>
      </w:r>
      <w:proofErr w:type="spellStart"/>
      <w:r>
        <w:t>Almotriptan</w:t>
      </w:r>
      <w:proofErr w:type="spellEnd"/>
      <w:r>
        <w:t xml:space="preserve"> is well absorbed, with an oral bioavailability of about 70%. Maximum plasma concentrations (</w:t>
      </w:r>
      <w:proofErr w:type="spellStart"/>
      <w:r>
        <w:t>C</w:t>
      </w:r>
      <w:r>
        <w:rPr>
          <w:vertAlign w:val="subscript"/>
        </w:rPr>
        <w:t>max</w:t>
      </w:r>
      <w:proofErr w:type="spellEnd"/>
      <w:r>
        <w:t>) occur approximately between 1.5 and 3.0 hours after administration. The rate and exte</w:t>
      </w:r>
      <w:r>
        <w:t xml:space="preserve">nt of absorption is unaffected by concomitant ingestion of food. In healthy subjects administered single oral doses ranging from 5 mg to 200 mg, </w:t>
      </w:r>
      <w:proofErr w:type="spellStart"/>
      <w:r>
        <w:t>C</w:t>
      </w:r>
      <w:r>
        <w:rPr>
          <w:vertAlign w:val="subscript"/>
        </w:rPr>
        <w:t>max</w:t>
      </w:r>
      <w:proofErr w:type="spellEnd"/>
      <w:r>
        <w:t xml:space="preserve"> and AUC were proportional to dose, indicating linear pharmacokinetic behaviour. The elimination half-life </w:t>
      </w:r>
      <w:r>
        <w:t>(t</w:t>
      </w:r>
      <w:r>
        <w:rPr>
          <w:vertAlign w:val="subscript"/>
        </w:rPr>
        <w:t>1/2</w:t>
      </w:r>
      <w:r>
        <w:t xml:space="preserve">) is about 3.5 h in healthy subjects. There is no evidence of any gender-related effect on the pharmacokinetics of </w:t>
      </w:r>
      <w:proofErr w:type="spellStart"/>
      <w:r>
        <w:t>almotriptan</w:t>
      </w:r>
      <w:proofErr w:type="spellEnd"/>
      <w:r>
        <w:t xml:space="preserve">. </w:t>
      </w:r>
    </w:p>
    <w:p w14:paraId="41E8D9C7" w14:textId="77777777" w:rsidR="00B27A0B" w:rsidRDefault="00D9541B">
      <w:pPr>
        <w:spacing w:after="0" w:line="259" w:lineRule="auto"/>
        <w:ind w:left="679" w:firstLine="0"/>
        <w:jc w:val="left"/>
      </w:pPr>
      <w:r>
        <w:t xml:space="preserve"> </w:t>
      </w:r>
    </w:p>
    <w:p w14:paraId="1CF76F60" w14:textId="77777777" w:rsidR="00B27A0B" w:rsidRDefault="00D9541B" w:rsidP="00D9541B">
      <w:pPr>
        <w:ind w:left="722" w:hanging="14"/>
      </w:pPr>
      <w:r>
        <w:t xml:space="preserve"> More than 75% of the dose administered is eliminated in urine, and the remainder in faeces. Approximately, the 50% of t</w:t>
      </w:r>
      <w:r>
        <w:t xml:space="preserve">he urinary and faecal excretion is unchanged </w:t>
      </w:r>
      <w:proofErr w:type="spellStart"/>
      <w:r>
        <w:t>almotriptan</w:t>
      </w:r>
      <w:proofErr w:type="spellEnd"/>
      <w:r>
        <w:t>.</w:t>
      </w:r>
      <w:r>
        <w:rPr>
          <w:b/>
          <w:color w:val="FF0000"/>
        </w:rPr>
        <w:t xml:space="preserve"> </w:t>
      </w:r>
      <w:r>
        <w:t xml:space="preserve">The major biotransformation route is via monoamine oxidase (MAO-A) mediated oxidative deamination to the indole acetic metabolite. Cytochrome P450 (3A4 and 2D6 isozymes) and flavin </w:t>
      </w:r>
      <w:proofErr w:type="gramStart"/>
      <w:r>
        <w:t>mono-oxygenase</w:t>
      </w:r>
      <w:proofErr w:type="gramEnd"/>
      <w:r>
        <w:t xml:space="preserve"> ar</w:t>
      </w:r>
      <w:r>
        <w:t xml:space="preserve">e other enzymes involved in the </w:t>
      </w:r>
      <w:r>
        <w:lastRenderedPageBreak/>
        <w:t xml:space="preserve">metabolism of </w:t>
      </w:r>
      <w:proofErr w:type="spellStart"/>
      <w:r>
        <w:t>almotriptan</w:t>
      </w:r>
      <w:proofErr w:type="spellEnd"/>
      <w:r>
        <w:t xml:space="preserve">. None of the metabolites is significantly active pharmacologically. </w:t>
      </w:r>
    </w:p>
    <w:p w14:paraId="5B7885AC" w14:textId="77777777" w:rsidR="00B27A0B" w:rsidRDefault="00D9541B">
      <w:pPr>
        <w:spacing w:after="0" w:line="259" w:lineRule="auto"/>
        <w:ind w:left="2" w:firstLine="0"/>
        <w:jc w:val="left"/>
      </w:pPr>
      <w:r>
        <w:t xml:space="preserve"> </w:t>
      </w:r>
    </w:p>
    <w:p w14:paraId="39AD027C" w14:textId="77777777" w:rsidR="00B27A0B" w:rsidRDefault="00D9541B">
      <w:pPr>
        <w:ind w:left="722" w:hanging="720"/>
      </w:pPr>
      <w:r>
        <w:t xml:space="preserve"> After an intravenous dose of </w:t>
      </w:r>
      <w:proofErr w:type="spellStart"/>
      <w:r>
        <w:t>almotriptan</w:t>
      </w:r>
      <w:proofErr w:type="spellEnd"/>
      <w:r>
        <w:t xml:space="preserve"> administered to healthy volunteers the average values for the distribution volume, to</w:t>
      </w:r>
      <w:r>
        <w:t>tal clearance and elimination half-life were 195 L, 40 L/h and 3.4 h respectively. Renal clearance (CL</w:t>
      </w:r>
      <w:r>
        <w:rPr>
          <w:vertAlign w:val="subscript"/>
        </w:rPr>
        <w:t>R</w:t>
      </w:r>
      <w:r>
        <w:t>) accounted for about two-thirds of total clearance and renal tubular secretion is probably also involved. The CL</w:t>
      </w:r>
      <w:r>
        <w:rPr>
          <w:vertAlign w:val="subscript"/>
        </w:rPr>
        <w:t>R</w:t>
      </w:r>
      <w:r>
        <w:t xml:space="preserve"> correlates well with renal function in</w:t>
      </w:r>
      <w:r>
        <w:t xml:space="preserve"> patients with mild (creatinine clearance: 60-90 ml/min), moderate (creatinine clearance: 30-59 ml/min) and severe (creatinine clearance: &lt; 30 ml/min) renal impairment. The increase of the mean t</w:t>
      </w:r>
      <w:r>
        <w:rPr>
          <w:vertAlign w:val="subscript"/>
        </w:rPr>
        <w:t xml:space="preserve">1/2 </w:t>
      </w:r>
      <w:r>
        <w:t>(up to 7 hours) is statistically and clinically significa</w:t>
      </w:r>
      <w:r>
        <w:t>nt in the case of patients with severe renal impairment only. Compared with healthy subjects, the increase in the maximum plasma concentration (</w:t>
      </w:r>
      <w:proofErr w:type="spellStart"/>
      <w:r>
        <w:t>C</w:t>
      </w:r>
      <w:r>
        <w:rPr>
          <w:vertAlign w:val="subscript"/>
        </w:rPr>
        <w:t>max</w:t>
      </w:r>
      <w:proofErr w:type="spellEnd"/>
      <w:r>
        <w:t xml:space="preserve">) of </w:t>
      </w:r>
      <w:proofErr w:type="spellStart"/>
      <w:r>
        <w:t>almotriptan</w:t>
      </w:r>
      <w:proofErr w:type="spellEnd"/>
      <w:r>
        <w:t xml:space="preserve"> was 9%, 84% and 72% respectively for patients with slight, </w:t>
      </w:r>
      <w:proofErr w:type="gramStart"/>
      <w:r>
        <w:t>moderate</w:t>
      </w:r>
      <w:proofErr w:type="gramEnd"/>
      <w:r>
        <w:t xml:space="preserve"> and severe renal impair</w:t>
      </w:r>
      <w:r>
        <w:t xml:space="preserve">ment, whereas the increase in exposure (AUC) was 23%, 80% and 195% respectively. According to these results, the reduction of the total clearance of </w:t>
      </w:r>
      <w:proofErr w:type="spellStart"/>
      <w:r>
        <w:t>almotriptan</w:t>
      </w:r>
      <w:proofErr w:type="spellEnd"/>
      <w:r>
        <w:t xml:space="preserve"> was -20%, -40% and -65% respectively for patients with slight, </w:t>
      </w:r>
      <w:proofErr w:type="gramStart"/>
      <w:r>
        <w:t>moderate</w:t>
      </w:r>
      <w:proofErr w:type="gramEnd"/>
      <w:r>
        <w:t xml:space="preserve"> and severe renal impair</w:t>
      </w:r>
      <w:r>
        <w:t>ment.</w:t>
      </w:r>
      <w:r>
        <w:rPr>
          <w:b/>
          <w:i/>
        </w:rPr>
        <w:t xml:space="preserve"> </w:t>
      </w:r>
      <w:r>
        <w:t>As expected, total (CL) and renal (CL</w:t>
      </w:r>
      <w:r>
        <w:rPr>
          <w:vertAlign w:val="subscript"/>
        </w:rPr>
        <w:t>R</w:t>
      </w:r>
      <w:r>
        <w:t xml:space="preserve">) clearances were reduced but without clinical relevance in healthy elderly volunteers compared with a young control group. </w:t>
      </w:r>
    </w:p>
    <w:p w14:paraId="3D451136" w14:textId="77777777" w:rsidR="00B27A0B" w:rsidRDefault="00D9541B">
      <w:pPr>
        <w:spacing w:after="0" w:line="259" w:lineRule="auto"/>
        <w:ind w:left="2" w:firstLine="0"/>
        <w:jc w:val="left"/>
      </w:pPr>
      <w:r>
        <w:rPr>
          <w:b/>
          <w:i/>
        </w:rPr>
        <w:t xml:space="preserve"> </w:t>
      </w:r>
    </w:p>
    <w:p w14:paraId="1DB20702" w14:textId="77777777" w:rsidR="00B27A0B" w:rsidRDefault="00D9541B">
      <w:pPr>
        <w:ind w:left="717"/>
      </w:pPr>
      <w:r>
        <w:t xml:space="preserve">Based on the mechanisms of </w:t>
      </w:r>
      <w:proofErr w:type="spellStart"/>
      <w:r>
        <w:t>almotriptan</w:t>
      </w:r>
      <w:proofErr w:type="spellEnd"/>
      <w:r>
        <w:t xml:space="preserve"> clearance in man, approximately 45% of </w:t>
      </w:r>
      <w:proofErr w:type="spellStart"/>
      <w:r>
        <w:t>almotri</w:t>
      </w:r>
      <w:r>
        <w:t>ptan</w:t>
      </w:r>
      <w:proofErr w:type="spellEnd"/>
      <w:r>
        <w:t xml:space="preserve"> elimination appears to be due to hepatic metabolism. Therefore, even if these clearance mechanisms were totally blocked or impaired, plasma </w:t>
      </w:r>
      <w:proofErr w:type="spellStart"/>
      <w:r>
        <w:t>almotriptan</w:t>
      </w:r>
      <w:proofErr w:type="spellEnd"/>
      <w:r>
        <w:t xml:space="preserve"> levels would be increased a maximum of two-fold over the control state, </w:t>
      </w:r>
      <w:proofErr w:type="gramStart"/>
      <w:r>
        <w:t>assuming that</w:t>
      </w:r>
      <w:proofErr w:type="gramEnd"/>
      <w:r>
        <w:t xml:space="preserve"> renal functio</w:t>
      </w:r>
      <w:r>
        <w:t xml:space="preserve">n (and </w:t>
      </w:r>
      <w:proofErr w:type="spellStart"/>
      <w:r>
        <w:t>almotriptan</w:t>
      </w:r>
      <w:proofErr w:type="spellEnd"/>
      <w:r>
        <w:t xml:space="preserve"> renal clearance) are not altered by hepatic impairment. In patients with severe renal impairment, </w:t>
      </w:r>
      <w:proofErr w:type="spellStart"/>
      <w:r>
        <w:t>C</w:t>
      </w:r>
      <w:r>
        <w:rPr>
          <w:vertAlign w:val="subscript"/>
        </w:rPr>
        <w:t>max</w:t>
      </w:r>
      <w:proofErr w:type="spellEnd"/>
      <w:r>
        <w:t xml:space="preserve"> is increased twofold, and AUC is increased approximately threefold relative to healthy volunteers. Maximal changes in pharmacokinetic </w:t>
      </w:r>
      <w:r>
        <w:t xml:space="preserve">parameters in patients with significant hepatic impairment would not exceed these ranges. For this reason, no study of the pharmacokinetics of </w:t>
      </w:r>
      <w:proofErr w:type="spellStart"/>
      <w:r>
        <w:t>almotriptan</w:t>
      </w:r>
      <w:proofErr w:type="spellEnd"/>
      <w:r>
        <w:t xml:space="preserve"> in patients with hepatic impairment was performed. </w:t>
      </w:r>
    </w:p>
    <w:p w14:paraId="51C388A7" w14:textId="77777777" w:rsidR="00B27A0B" w:rsidRDefault="00D9541B">
      <w:pPr>
        <w:spacing w:after="0" w:line="259" w:lineRule="auto"/>
        <w:ind w:left="2" w:firstLine="0"/>
        <w:jc w:val="left"/>
      </w:pPr>
      <w:r>
        <w:t xml:space="preserve"> </w:t>
      </w:r>
    </w:p>
    <w:p w14:paraId="555E5FF5" w14:textId="77777777" w:rsidR="00B27A0B" w:rsidRPr="00D9541B" w:rsidRDefault="00D9541B">
      <w:pPr>
        <w:pStyle w:val="Ttulo3"/>
        <w:tabs>
          <w:tab w:val="center" w:pos="1728"/>
        </w:tabs>
        <w:ind w:left="-13" w:firstLine="0"/>
        <w:rPr>
          <w:lang w:val="en-US"/>
        </w:rPr>
      </w:pPr>
      <w:r w:rsidRPr="00D9541B">
        <w:rPr>
          <w:lang w:val="en-US"/>
        </w:rPr>
        <w:t xml:space="preserve">5.3. </w:t>
      </w:r>
      <w:r w:rsidRPr="00D9541B">
        <w:rPr>
          <w:lang w:val="en-US"/>
        </w:rPr>
        <w:tab/>
        <w:t xml:space="preserve">Preclinical safety data </w:t>
      </w:r>
    </w:p>
    <w:p w14:paraId="20942C6C" w14:textId="77777777" w:rsidR="00B27A0B" w:rsidRDefault="00D9541B">
      <w:pPr>
        <w:spacing w:after="0" w:line="259" w:lineRule="auto"/>
        <w:ind w:left="569" w:firstLine="0"/>
        <w:jc w:val="left"/>
      </w:pPr>
      <w:r>
        <w:t xml:space="preserve"> </w:t>
      </w:r>
    </w:p>
    <w:p w14:paraId="6F78ECB8" w14:textId="77777777" w:rsidR="00B27A0B" w:rsidRDefault="00D9541B">
      <w:pPr>
        <w:ind w:left="717"/>
      </w:pPr>
      <w:r>
        <w:t>In safety phar</w:t>
      </w:r>
      <w:r>
        <w:t xml:space="preserve">macology, repeated dose toxicity and reproduction toxicity studies, adverse effects were observed only at exposures well above the maximum human exposure. </w:t>
      </w:r>
    </w:p>
    <w:p w14:paraId="0D1E459C" w14:textId="77777777" w:rsidR="00B27A0B" w:rsidRDefault="00D9541B">
      <w:pPr>
        <w:spacing w:after="0" w:line="259" w:lineRule="auto"/>
        <w:ind w:left="2" w:firstLine="0"/>
        <w:jc w:val="left"/>
      </w:pPr>
      <w:r>
        <w:t xml:space="preserve"> </w:t>
      </w:r>
    </w:p>
    <w:p w14:paraId="5D612166" w14:textId="77777777" w:rsidR="00B27A0B" w:rsidRDefault="00D9541B">
      <w:pPr>
        <w:ind w:left="717"/>
      </w:pPr>
      <w:proofErr w:type="spellStart"/>
      <w:r>
        <w:t>Almotriptan</w:t>
      </w:r>
      <w:proofErr w:type="spellEnd"/>
      <w:r>
        <w:t xml:space="preserve"> did not show any mutagenic activity in a standard battery of </w:t>
      </w:r>
      <w:r>
        <w:rPr>
          <w:i/>
        </w:rPr>
        <w:t>in vitro</w:t>
      </w:r>
      <w:r>
        <w:t xml:space="preserve"> and </w:t>
      </w:r>
      <w:r>
        <w:rPr>
          <w:i/>
        </w:rPr>
        <w:t>in vivo</w:t>
      </w:r>
      <w:r>
        <w:t xml:space="preserve"> genotoxicity studies, and no carcinogenic potential was revealed in studies conducted in mice and rats. </w:t>
      </w:r>
    </w:p>
    <w:p w14:paraId="724B3AF1" w14:textId="77777777" w:rsidR="00B27A0B" w:rsidRDefault="00D9541B">
      <w:pPr>
        <w:spacing w:after="0" w:line="259" w:lineRule="auto"/>
        <w:ind w:left="679" w:firstLine="0"/>
        <w:jc w:val="left"/>
      </w:pPr>
      <w:r>
        <w:t xml:space="preserve"> </w:t>
      </w:r>
    </w:p>
    <w:p w14:paraId="4B21172D" w14:textId="77777777" w:rsidR="00B27A0B" w:rsidRDefault="00D9541B">
      <w:pPr>
        <w:ind w:left="717"/>
      </w:pPr>
      <w:r>
        <w:t>As occurs with other 5-HT</w:t>
      </w:r>
      <w:r>
        <w:rPr>
          <w:vertAlign w:val="subscript"/>
        </w:rPr>
        <w:t xml:space="preserve">1B/1D </w:t>
      </w:r>
      <w:r>
        <w:t xml:space="preserve">receptor agonists, </w:t>
      </w:r>
      <w:proofErr w:type="spellStart"/>
      <w:r>
        <w:t>almot</w:t>
      </w:r>
      <w:r>
        <w:t>riptan</w:t>
      </w:r>
      <w:proofErr w:type="spellEnd"/>
      <w:r>
        <w:t xml:space="preserve"> binds to melanin. However, no ocular adverse effects associated with the drug have been observed in dogs after treatment for up to one year. </w:t>
      </w:r>
    </w:p>
    <w:p w14:paraId="4F82FB47" w14:textId="77777777" w:rsidR="00B27A0B" w:rsidRDefault="00D9541B">
      <w:pPr>
        <w:spacing w:after="0" w:line="259" w:lineRule="auto"/>
        <w:ind w:left="710" w:firstLine="0"/>
        <w:jc w:val="left"/>
      </w:pPr>
      <w:r>
        <w:rPr>
          <w:b/>
        </w:rPr>
        <w:t xml:space="preserve"> </w:t>
      </w:r>
    </w:p>
    <w:p w14:paraId="6EEEBC24" w14:textId="77777777" w:rsidR="00B27A0B" w:rsidRPr="00D9541B" w:rsidRDefault="00D9541B">
      <w:pPr>
        <w:pStyle w:val="Ttulo1"/>
        <w:tabs>
          <w:tab w:val="center" w:pos="2583"/>
        </w:tabs>
        <w:ind w:left="-13" w:firstLine="0"/>
        <w:rPr>
          <w:lang w:val="en-US"/>
        </w:rPr>
      </w:pPr>
      <w:r w:rsidRPr="00D9541B">
        <w:rPr>
          <w:lang w:val="en-US"/>
        </w:rPr>
        <w:t xml:space="preserve">6. </w:t>
      </w:r>
      <w:r w:rsidRPr="00D9541B">
        <w:rPr>
          <w:lang w:val="en-US"/>
        </w:rPr>
        <w:tab/>
        <w:t xml:space="preserve">PHARMACEUTICAL PARTICULARS </w:t>
      </w:r>
    </w:p>
    <w:p w14:paraId="57B499C0" w14:textId="77777777" w:rsidR="00B27A0B" w:rsidRDefault="00D9541B">
      <w:pPr>
        <w:spacing w:after="0" w:line="259" w:lineRule="auto"/>
        <w:ind w:left="2" w:firstLine="0"/>
        <w:jc w:val="left"/>
      </w:pPr>
      <w:r>
        <w:rPr>
          <w:b/>
        </w:rPr>
        <w:t xml:space="preserve"> </w:t>
      </w:r>
    </w:p>
    <w:p w14:paraId="467B5183" w14:textId="77777777" w:rsidR="00B27A0B" w:rsidRPr="00D9541B" w:rsidRDefault="00D9541B">
      <w:pPr>
        <w:pStyle w:val="Ttulo2"/>
        <w:tabs>
          <w:tab w:val="center" w:pos="1489"/>
        </w:tabs>
        <w:spacing w:after="4" w:line="249" w:lineRule="auto"/>
        <w:ind w:left="-13" w:firstLine="0"/>
        <w:rPr>
          <w:lang w:val="en-US"/>
        </w:rPr>
      </w:pPr>
      <w:r w:rsidRPr="00D9541B">
        <w:rPr>
          <w:b/>
          <w:u w:val="none"/>
          <w:lang w:val="en-US"/>
        </w:rPr>
        <w:t xml:space="preserve">6.1. </w:t>
      </w:r>
      <w:r w:rsidRPr="00D9541B">
        <w:rPr>
          <w:b/>
          <w:u w:val="none"/>
          <w:lang w:val="en-US"/>
        </w:rPr>
        <w:tab/>
        <w:t xml:space="preserve">List of excipients </w:t>
      </w:r>
    </w:p>
    <w:p w14:paraId="03F2E49D" w14:textId="77777777" w:rsidR="00B27A0B" w:rsidRDefault="00D9541B">
      <w:pPr>
        <w:spacing w:after="0" w:line="259" w:lineRule="auto"/>
        <w:ind w:left="2" w:firstLine="0"/>
        <w:jc w:val="left"/>
      </w:pPr>
      <w:r>
        <w:rPr>
          <w:b/>
        </w:rPr>
        <w:t xml:space="preserve"> </w:t>
      </w:r>
    </w:p>
    <w:p w14:paraId="1838FC3B" w14:textId="77777777" w:rsidR="00B27A0B" w:rsidRDefault="00D9541B">
      <w:pPr>
        <w:ind w:left="717"/>
      </w:pPr>
      <w:r>
        <w:t xml:space="preserve">Tablet core: </w:t>
      </w:r>
    </w:p>
    <w:p w14:paraId="5D3128D1" w14:textId="77777777" w:rsidR="00B27A0B" w:rsidRDefault="00D9541B">
      <w:pPr>
        <w:ind w:left="717"/>
      </w:pPr>
      <w:r>
        <w:t xml:space="preserve">Mannitol (E-421) </w:t>
      </w:r>
    </w:p>
    <w:p w14:paraId="41F7BB68" w14:textId="77777777" w:rsidR="00B27A0B" w:rsidRDefault="00D9541B">
      <w:pPr>
        <w:ind w:left="717"/>
      </w:pPr>
      <w:r>
        <w:t xml:space="preserve">Microcrystalline cellulose  </w:t>
      </w:r>
    </w:p>
    <w:p w14:paraId="57DD6AAF" w14:textId="77777777" w:rsidR="00B27A0B" w:rsidRDefault="00D9541B">
      <w:pPr>
        <w:ind w:left="717"/>
      </w:pPr>
      <w:r>
        <w:t xml:space="preserve">Povidone </w:t>
      </w:r>
    </w:p>
    <w:p w14:paraId="6452969C" w14:textId="77777777" w:rsidR="00B27A0B" w:rsidRDefault="00D9541B">
      <w:pPr>
        <w:ind w:left="717"/>
      </w:pPr>
      <w:r>
        <w:t xml:space="preserve">Sodium starch glycolate </w:t>
      </w:r>
    </w:p>
    <w:p w14:paraId="4F68D31C" w14:textId="77777777" w:rsidR="00B27A0B" w:rsidRDefault="00D9541B">
      <w:pPr>
        <w:ind w:left="717"/>
      </w:pPr>
      <w:r>
        <w:lastRenderedPageBreak/>
        <w:t xml:space="preserve">Sodium stearyl fumarate </w:t>
      </w:r>
    </w:p>
    <w:p w14:paraId="0377BD5B" w14:textId="77777777" w:rsidR="00B27A0B" w:rsidRDefault="00D9541B">
      <w:pPr>
        <w:spacing w:after="0" w:line="259" w:lineRule="auto"/>
        <w:ind w:left="710" w:firstLine="0"/>
        <w:jc w:val="left"/>
      </w:pPr>
      <w:r>
        <w:t xml:space="preserve"> </w:t>
      </w:r>
    </w:p>
    <w:p w14:paraId="23A7F9EB" w14:textId="77777777" w:rsidR="00B27A0B" w:rsidRDefault="00D9541B">
      <w:pPr>
        <w:ind w:left="717"/>
      </w:pPr>
      <w:r>
        <w:t xml:space="preserve">Coating material:  </w:t>
      </w:r>
    </w:p>
    <w:p w14:paraId="7E2B6623" w14:textId="77777777" w:rsidR="00B27A0B" w:rsidRPr="00D9541B" w:rsidRDefault="00D9541B">
      <w:pPr>
        <w:ind w:left="717"/>
        <w:rPr>
          <w:lang w:val="es-ES"/>
        </w:rPr>
      </w:pPr>
      <w:proofErr w:type="spellStart"/>
      <w:r w:rsidRPr="00D9541B">
        <w:rPr>
          <w:lang w:val="es-ES"/>
        </w:rPr>
        <w:t>Hypromellose</w:t>
      </w:r>
      <w:proofErr w:type="spellEnd"/>
      <w:r w:rsidRPr="00D9541B">
        <w:rPr>
          <w:lang w:val="es-ES"/>
        </w:rPr>
        <w:t xml:space="preserve"> </w:t>
      </w:r>
    </w:p>
    <w:p w14:paraId="61FA4EA4" w14:textId="77777777" w:rsidR="00B27A0B" w:rsidRPr="00D9541B" w:rsidRDefault="00D9541B">
      <w:pPr>
        <w:ind w:left="717"/>
        <w:rPr>
          <w:lang w:val="es-ES"/>
        </w:rPr>
      </w:pPr>
      <w:proofErr w:type="spellStart"/>
      <w:r w:rsidRPr="00D9541B">
        <w:rPr>
          <w:lang w:val="es-ES"/>
        </w:rPr>
        <w:t>Titanium</w:t>
      </w:r>
      <w:proofErr w:type="spellEnd"/>
      <w:r w:rsidRPr="00D9541B">
        <w:rPr>
          <w:lang w:val="es-ES"/>
        </w:rPr>
        <w:t xml:space="preserve"> </w:t>
      </w:r>
      <w:proofErr w:type="spellStart"/>
      <w:r w:rsidRPr="00D9541B">
        <w:rPr>
          <w:lang w:val="es-ES"/>
        </w:rPr>
        <w:t>dioxide</w:t>
      </w:r>
      <w:proofErr w:type="spellEnd"/>
      <w:r w:rsidRPr="00D9541B">
        <w:rPr>
          <w:lang w:val="es-ES"/>
        </w:rPr>
        <w:t xml:space="preserve"> (E-171) </w:t>
      </w:r>
    </w:p>
    <w:p w14:paraId="70D2B39C" w14:textId="279CDB30" w:rsidR="00B27A0B" w:rsidRDefault="00D9541B">
      <w:pPr>
        <w:ind w:left="717"/>
      </w:pPr>
      <w:r>
        <w:rPr>
          <w:lang w:val="es-ES"/>
        </w:rPr>
        <w:t>PEG 400</w:t>
      </w:r>
    </w:p>
    <w:p w14:paraId="5E415CA2" w14:textId="77777777" w:rsidR="00B27A0B" w:rsidRDefault="00D9541B">
      <w:pPr>
        <w:spacing w:after="0" w:line="259" w:lineRule="auto"/>
        <w:ind w:left="710" w:firstLine="0"/>
        <w:jc w:val="left"/>
      </w:pPr>
      <w:r>
        <w:t xml:space="preserve"> </w:t>
      </w:r>
    </w:p>
    <w:p w14:paraId="0C8BA186" w14:textId="77777777" w:rsidR="00B27A0B" w:rsidRDefault="00D9541B">
      <w:pPr>
        <w:spacing w:after="0" w:line="259" w:lineRule="auto"/>
        <w:ind w:left="710" w:firstLine="0"/>
        <w:jc w:val="left"/>
      </w:pPr>
      <w:r>
        <w:t xml:space="preserve"> </w:t>
      </w:r>
    </w:p>
    <w:p w14:paraId="63C05005" w14:textId="77777777" w:rsidR="00B27A0B" w:rsidRDefault="00D9541B">
      <w:pPr>
        <w:tabs>
          <w:tab w:val="center" w:pos="1490"/>
        </w:tabs>
        <w:spacing w:after="4" w:line="249" w:lineRule="auto"/>
        <w:ind w:left="-13" w:firstLine="0"/>
        <w:jc w:val="left"/>
      </w:pPr>
      <w:r>
        <w:rPr>
          <w:b/>
        </w:rPr>
        <w:t xml:space="preserve">6.2. </w:t>
      </w:r>
      <w:r>
        <w:rPr>
          <w:b/>
        </w:rPr>
        <w:tab/>
        <w:t xml:space="preserve">Incompatibilities </w:t>
      </w:r>
    </w:p>
    <w:p w14:paraId="63CAAE73" w14:textId="77777777" w:rsidR="00B27A0B" w:rsidRDefault="00D9541B">
      <w:pPr>
        <w:spacing w:after="0" w:line="259" w:lineRule="auto"/>
        <w:ind w:left="2" w:firstLine="0"/>
        <w:jc w:val="left"/>
      </w:pPr>
      <w:r>
        <w:t xml:space="preserve"> </w:t>
      </w:r>
    </w:p>
    <w:p w14:paraId="71935B6C" w14:textId="77777777" w:rsidR="00B27A0B" w:rsidRDefault="00D9541B">
      <w:pPr>
        <w:ind w:left="717"/>
      </w:pPr>
      <w:r>
        <w:t xml:space="preserve">Not applicable. </w:t>
      </w:r>
    </w:p>
    <w:p w14:paraId="3D2742C8" w14:textId="77777777" w:rsidR="00B27A0B" w:rsidRDefault="00D9541B">
      <w:pPr>
        <w:spacing w:after="0" w:line="259" w:lineRule="auto"/>
        <w:ind w:left="2" w:firstLine="0"/>
        <w:jc w:val="left"/>
      </w:pPr>
      <w:r>
        <w:t xml:space="preserve"> </w:t>
      </w:r>
    </w:p>
    <w:p w14:paraId="2639D8EF" w14:textId="77777777" w:rsidR="00B27A0B" w:rsidRDefault="00D9541B">
      <w:pPr>
        <w:tabs>
          <w:tab w:val="center" w:pos="1114"/>
        </w:tabs>
        <w:spacing w:after="4" w:line="249" w:lineRule="auto"/>
        <w:ind w:left="-13" w:firstLine="0"/>
        <w:jc w:val="left"/>
      </w:pPr>
      <w:r>
        <w:rPr>
          <w:b/>
        </w:rPr>
        <w:t xml:space="preserve">6.3. </w:t>
      </w:r>
      <w:r>
        <w:rPr>
          <w:b/>
        </w:rPr>
        <w:tab/>
        <w:t xml:space="preserve">Shelf life </w:t>
      </w:r>
    </w:p>
    <w:p w14:paraId="14442058" w14:textId="77777777" w:rsidR="00B27A0B" w:rsidRDefault="00D9541B">
      <w:pPr>
        <w:spacing w:after="0" w:line="259" w:lineRule="auto"/>
        <w:ind w:left="2" w:firstLine="0"/>
        <w:jc w:val="left"/>
      </w:pPr>
      <w:r>
        <w:t xml:space="preserve"> </w:t>
      </w:r>
    </w:p>
    <w:p w14:paraId="14998971" w14:textId="6D9FE003" w:rsidR="00B27A0B" w:rsidRDefault="00D9541B">
      <w:pPr>
        <w:ind w:left="717"/>
      </w:pPr>
      <w:r>
        <w:t>48 months</w:t>
      </w:r>
      <w:r>
        <w:t xml:space="preserve">. </w:t>
      </w:r>
    </w:p>
    <w:p w14:paraId="613A73BD" w14:textId="77777777" w:rsidR="00B27A0B" w:rsidRDefault="00D9541B">
      <w:pPr>
        <w:spacing w:after="0" w:line="259" w:lineRule="auto"/>
        <w:ind w:left="2" w:firstLine="0"/>
        <w:jc w:val="left"/>
      </w:pPr>
      <w:r>
        <w:t xml:space="preserve"> </w:t>
      </w:r>
    </w:p>
    <w:p w14:paraId="1A7702A3" w14:textId="77777777" w:rsidR="00B27A0B" w:rsidRDefault="00D9541B">
      <w:pPr>
        <w:tabs>
          <w:tab w:val="center" w:pos="2132"/>
        </w:tabs>
        <w:spacing w:after="4" w:line="249" w:lineRule="auto"/>
        <w:ind w:left="-13" w:firstLine="0"/>
        <w:jc w:val="left"/>
      </w:pPr>
      <w:r>
        <w:rPr>
          <w:b/>
        </w:rPr>
        <w:t xml:space="preserve">6.4. </w:t>
      </w:r>
      <w:r>
        <w:rPr>
          <w:b/>
        </w:rPr>
        <w:tab/>
        <w:t xml:space="preserve">Special precautions for storage  </w:t>
      </w:r>
    </w:p>
    <w:p w14:paraId="62ACED0C" w14:textId="77777777" w:rsidR="00B27A0B" w:rsidRDefault="00D9541B">
      <w:pPr>
        <w:spacing w:after="0" w:line="259" w:lineRule="auto"/>
        <w:ind w:left="722" w:firstLine="0"/>
        <w:jc w:val="left"/>
      </w:pPr>
      <w:r>
        <w:t xml:space="preserve"> </w:t>
      </w:r>
    </w:p>
    <w:p w14:paraId="1F0ECA4A" w14:textId="77777777" w:rsidR="00B27A0B" w:rsidRDefault="00D9541B">
      <w:pPr>
        <w:ind w:left="717"/>
      </w:pPr>
      <w:r>
        <w:t xml:space="preserve">This medicinal product does not require any special storage conditions. </w:t>
      </w:r>
    </w:p>
    <w:p w14:paraId="15734610" w14:textId="77777777" w:rsidR="00B27A0B" w:rsidRDefault="00D9541B">
      <w:pPr>
        <w:spacing w:after="0" w:line="259" w:lineRule="auto"/>
        <w:ind w:left="2" w:firstLine="0"/>
        <w:jc w:val="left"/>
      </w:pPr>
      <w:r>
        <w:t xml:space="preserve"> </w:t>
      </w:r>
    </w:p>
    <w:p w14:paraId="02538ABD" w14:textId="77777777" w:rsidR="00B27A0B" w:rsidRPr="00D9541B" w:rsidRDefault="00D9541B">
      <w:pPr>
        <w:pStyle w:val="Ttulo2"/>
        <w:tabs>
          <w:tab w:val="center" w:pos="2226"/>
        </w:tabs>
        <w:spacing w:after="4" w:line="249" w:lineRule="auto"/>
        <w:ind w:left="-13" w:firstLine="0"/>
        <w:rPr>
          <w:lang w:val="en-US"/>
        </w:rPr>
      </w:pPr>
      <w:r w:rsidRPr="00D9541B">
        <w:rPr>
          <w:b/>
          <w:u w:val="none"/>
          <w:lang w:val="en-US"/>
        </w:rPr>
        <w:t xml:space="preserve">6.5. </w:t>
      </w:r>
      <w:r w:rsidRPr="00D9541B">
        <w:rPr>
          <w:b/>
          <w:u w:val="none"/>
          <w:lang w:val="en-US"/>
        </w:rPr>
        <w:tab/>
        <w:t xml:space="preserve">Nature and contents of container </w:t>
      </w:r>
    </w:p>
    <w:p w14:paraId="59FE2D9B" w14:textId="77777777" w:rsidR="00B27A0B" w:rsidRDefault="00D9541B">
      <w:pPr>
        <w:spacing w:after="0" w:line="259" w:lineRule="auto"/>
        <w:ind w:left="2" w:firstLine="0"/>
        <w:jc w:val="left"/>
      </w:pPr>
      <w:r>
        <w:t xml:space="preserve"> </w:t>
      </w:r>
    </w:p>
    <w:p w14:paraId="07286EF4" w14:textId="21FBA542" w:rsidR="00B27A0B" w:rsidRDefault="00D9541B">
      <w:pPr>
        <w:ind w:left="717" w:right="412"/>
      </w:pPr>
      <w:r>
        <w:t>Boxes containing aluminium foil blisters with 10</w:t>
      </w:r>
      <w:r>
        <w:t xml:space="preserve"> tablets. </w:t>
      </w:r>
    </w:p>
    <w:p w14:paraId="35353060" w14:textId="77777777" w:rsidR="00B27A0B" w:rsidRDefault="00D9541B">
      <w:pPr>
        <w:spacing w:after="0" w:line="259" w:lineRule="auto"/>
        <w:ind w:left="2" w:firstLine="0"/>
        <w:jc w:val="left"/>
      </w:pPr>
      <w:r>
        <w:t xml:space="preserve"> </w:t>
      </w:r>
    </w:p>
    <w:p w14:paraId="548DB362" w14:textId="77777777" w:rsidR="00B27A0B" w:rsidRPr="00D9541B" w:rsidRDefault="00D9541B">
      <w:pPr>
        <w:pStyle w:val="Ttulo2"/>
        <w:tabs>
          <w:tab w:val="center" w:pos="2167"/>
        </w:tabs>
        <w:spacing w:after="4" w:line="249" w:lineRule="auto"/>
        <w:ind w:left="-13" w:firstLine="0"/>
        <w:rPr>
          <w:lang w:val="en-US"/>
        </w:rPr>
      </w:pPr>
      <w:r w:rsidRPr="00D9541B">
        <w:rPr>
          <w:b/>
          <w:u w:val="none"/>
          <w:lang w:val="en-US"/>
        </w:rPr>
        <w:t xml:space="preserve">6.6. </w:t>
      </w:r>
      <w:r w:rsidRPr="00D9541B">
        <w:rPr>
          <w:b/>
          <w:u w:val="none"/>
          <w:lang w:val="en-US"/>
        </w:rPr>
        <w:tab/>
        <w:t xml:space="preserve">Special precautions for disposal </w:t>
      </w:r>
    </w:p>
    <w:p w14:paraId="5B278EA4" w14:textId="77777777" w:rsidR="00B27A0B" w:rsidRDefault="00D9541B">
      <w:pPr>
        <w:spacing w:after="0" w:line="259" w:lineRule="auto"/>
        <w:ind w:left="2" w:firstLine="0"/>
        <w:jc w:val="left"/>
      </w:pPr>
      <w:r>
        <w:t xml:space="preserve"> </w:t>
      </w:r>
    </w:p>
    <w:p w14:paraId="179813D4" w14:textId="77777777" w:rsidR="00B27A0B" w:rsidRDefault="00D9541B">
      <w:pPr>
        <w:ind w:left="717"/>
      </w:pPr>
      <w:r>
        <w:t xml:space="preserve">No special requirements. </w:t>
      </w:r>
    </w:p>
    <w:p w14:paraId="403D7539" w14:textId="77777777" w:rsidR="00B27A0B" w:rsidRDefault="00D9541B">
      <w:pPr>
        <w:spacing w:after="0" w:line="259" w:lineRule="auto"/>
        <w:ind w:left="722" w:firstLine="0"/>
        <w:jc w:val="left"/>
      </w:pPr>
      <w:r>
        <w:t xml:space="preserve"> </w:t>
      </w:r>
    </w:p>
    <w:p w14:paraId="10C6D0F2" w14:textId="77777777" w:rsidR="00B27A0B" w:rsidRDefault="00D9541B">
      <w:pPr>
        <w:spacing w:after="0" w:line="259" w:lineRule="auto"/>
        <w:ind w:left="722" w:firstLine="0"/>
        <w:jc w:val="left"/>
      </w:pPr>
      <w:r>
        <w:t xml:space="preserve"> </w:t>
      </w:r>
    </w:p>
    <w:p w14:paraId="5355E309" w14:textId="3B3883F4" w:rsidR="00D9541B" w:rsidRDefault="00D9541B" w:rsidP="00D9541B">
      <w:pPr>
        <w:numPr>
          <w:ilvl w:val="0"/>
          <w:numId w:val="1"/>
        </w:numPr>
        <w:spacing w:after="4" w:line="249" w:lineRule="auto"/>
        <w:ind w:right="1327" w:hanging="708"/>
        <w:jc w:val="left"/>
      </w:pPr>
      <w:r>
        <w:rPr>
          <w:b/>
        </w:rPr>
        <w:t xml:space="preserve">MARKETING AUTHORISATION HOLDER </w:t>
      </w:r>
    </w:p>
    <w:p w14:paraId="022B0322" w14:textId="69AE81F4" w:rsidR="00D9541B" w:rsidRDefault="00D9541B" w:rsidP="00D9541B">
      <w:pPr>
        <w:spacing w:after="4" w:line="249" w:lineRule="auto"/>
        <w:ind w:left="708" w:right="1327" w:firstLine="0"/>
        <w:jc w:val="left"/>
      </w:pPr>
      <w:proofErr w:type="spellStart"/>
      <w:r>
        <w:t>Galenicum</w:t>
      </w:r>
      <w:proofErr w:type="spellEnd"/>
      <w:r>
        <w:t xml:space="preserve"> Health, S.L</w:t>
      </w:r>
    </w:p>
    <w:p w14:paraId="51C9AF85" w14:textId="6113E570" w:rsidR="00B27A0B" w:rsidRDefault="00D9541B" w:rsidP="00D9541B">
      <w:pPr>
        <w:spacing w:after="4" w:line="249" w:lineRule="auto"/>
        <w:ind w:left="708" w:right="1327" w:firstLine="0"/>
        <w:jc w:val="left"/>
      </w:pPr>
      <w:r>
        <w:t xml:space="preserve"> </w:t>
      </w:r>
    </w:p>
    <w:p w14:paraId="3AAAE227" w14:textId="406E0390" w:rsidR="00B27A0B" w:rsidRDefault="00D9541B" w:rsidP="00D9541B">
      <w:pPr>
        <w:spacing w:after="0" w:line="259" w:lineRule="auto"/>
        <w:ind w:left="2" w:firstLine="0"/>
        <w:jc w:val="left"/>
      </w:pPr>
      <w:r>
        <w:t xml:space="preserve"> </w:t>
      </w:r>
    </w:p>
    <w:p w14:paraId="48B2D500" w14:textId="77777777" w:rsidR="00B27A0B" w:rsidRDefault="00D9541B">
      <w:pPr>
        <w:spacing w:after="0" w:line="259" w:lineRule="auto"/>
        <w:ind w:left="708" w:firstLine="0"/>
        <w:jc w:val="left"/>
      </w:pPr>
      <w:r>
        <w:t xml:space="preserve"> </w:t>
      </w:r>
    </w:p>
    <w:p w14:paraId="0FA22AE2" w14:textId="1E661C02" w:rsidR="00B27A0B" w:rsidRPr="00D9541B" w:rsidRDefault="00D9541B">
      <w:pPr>
        <w:pStyle w:val="Ttulo1"/>
        <w:tabs>
          <w:tab w:val="center" w:pos="2508"/>
        </w:tabs>
        <w:ind w:left="-13" w:firstLine="0"/>
        <w:rPr>
          <w:lang w:val="en-US"/>
        </w:rPr>
      </w:pPr>
      <w:r>
        <w:rPr>
          <w:lang w:val="en-US"/>
        </w:rPr>
        <w:t>8</w:t>
      </w:r>
      <w:r w:rsidRPr="00D9541B">
        <w:rPr>
          <w:lang w:val="en-US"/>
        </w:rPr>
        <w:t xml:space="preserve">. </w:t>
      </w:r>
      <w:r w:rsidRPr="00D9541B">
        <w:rPr>
          <w:lang w:val="en-US"/>
        </w:rPr>
        <w:tab/>
        <w:t xml:space="preserve">DATE OF REVISION OF THE TEXT </w:t>
      </w:r>
    </w:p>
    <w:p w14:paraId="5B53D753" w14:textId="77777777" w:rsidR="00B27A0B" w:rsidRDefault="00D9541B">
      <w:pPr>
        <w:spacing w:after="0" w:line="259" w:lineRule="auto"/>
        <w:ind w:left="2" w:firstLine="0"/>
        <w:jc w:val="left"/>
      </w:pPr>
      <w:r>
        <w:rPr>
          <w:color w:val="FF0000"/>
        </w:rPr>
        <w:t xml:space="preserve"> </w:t>
      </w:r>
      <w:r>
        <w:rPr>
          <w:color w:val="FF0000"/>
        </w:rPr>
        <w:tab/>
      </w:r>
      <w:r>
        <w:t xml:space="preserve"> </w:t>
      </w:r>
    </w:p>
    <w:p w14:paraId="3A785FF9" w14:textId="77777777" w:rsidR="00B27A0B" w:rsidRDefault="00D9541B">
      <w:pPr>
        <w:tabs>
          <w:tab w:val="center" w:pos="1289"/>
        </w:tabs>
        <w:ind w:left="0" w:firstLine="0"/>
        <w:jc w:val="left"/>
      </w:pPr>
      <w:r>
        <w:t xml:space="preserve"> </w:t>
      </w:r>
      <w:r>
        <w:tab/>
        <w:t xml:space="preserve">January 2021 </w:t>
      </w:r>
    </w:p>
    <w:sectPr w:rsidR="00B27A0B">
      <w:pgSz w:w="11906" w:h="16838"/>
      <w:pgMar w:top="1418" w:right="1694" w:bottom="1513"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65598"/>
    <w:multiLevelType w:val="hybridMultilevel"/>
    <w:tmpl w:val="C59A36AE"/>
    <w:lvl w:ilvl="0" w:tplc="2602A764">
      <w:start w:val="7"/>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B0AD71A">
      <w:start w:val="1"/>
      <w:numFmt w:val="lowerLetter"/>
      <w:lvlText w:val="%2"/>
      <w:lvlJc w:val="left"/>
      <w:pPr>
        <w:ind w:left="10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E489FCA">
      <w:start w:val="1"/>
      <w:numFmt w:val="lowerRoman"/>
      <w:lvlText w:val="%3"/>
      <w:lvlJc w:val="left"/>
      <w:pPr>
        <w:ind w:left="18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BA5588">
      <w:start w:val="1"/>
      <w:numFmt w:val="decimal"/>
      <w:lvlText w:val="%4"/>
      <w:lvlJc w:val="left"/>
      <w:pPr>
        <w:ind w:left="25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8CC4E74">
      <w:start w:val="1"/>
      <w:numFmt w:val="lowerLetter"/>
      <w:lvlText w:val="%5"/>
      <w:lvlJc w:val="left"/>
      <w:pPr>
        <w:ind w:left="32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648E33C">
      <w:start w:val="1"/>
      <w:numFmt w:val="lowerRoman"/>
      <w:lvlText w:val="%6"/>
      <w:lvlJc w:val="left"/>
      <w:pPr>
        <w:ind w:left="39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A2AC7BC">
      <w:start w:val="1"/>
      <w:numFmt w:val="decimal"/>
      <w:lvlText w:val="%7"/>
      <w:lvlJc w:val="left"/>
      <w:pPr>
        <w:ind w:left="46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750CAC2">
      <w:start w:val="1"/>
      <w:numFmt w:val="lowerLetter"/>
      <w:lvlText w:val="%8"/>
      <w:lvlJc w:val="left"/>
      <w:pPr>
        <w:ind w:left="54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21AAD90">
      <w:start w:val="1"/>
      <w:numFmt w:val="lowerRoman"/>
      <w:lvlText w:val="%9"/>
      <w:lvlJc w:val="left"/>
      <w:pPr>
        <w:ind w:left="61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95232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0B"/>
    <w:rsid w:val="00B27A0B"/>
    <w:rsid w:val="00D954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3FFA7A2"/>
  <w15:docId w15:val="{7F2E2152-E909-8C42-B7DB-06E8CF22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7" w:lineRule="auto"/>
      <w:ind w:left="732" w:hanging="10"/>
      <w:jc w:val="both"/>
    </w:pPr>
    <w:rPr>
      <w:rFonts w:ascii="Times New Roman" w:eastAsia="Times New Roman" w:hAnsi="Times New Roman" w:cs="Times New Roman"/>
      <w:color w:val="000000"/>
      <w:sz w:val="22"/>
      <w:lang w:val="en-GB" w:eastAsia="en-GB" w:bidi="en-GB"/>
    </w:rPr>
  </w:style>
  <w:style w:type="paragraph" w:styleId="Ttulo1">
    <w:name w:val="heading 1"/>
    <w:next w:val="Normal"/>
    <w:link w:val="Ttulo1Car"/>
    <w:uiPriority w:val="9"/>
    <w:qFormat/>
    <w:pPr>
      <w:keepNext/>
      <w:keepLines/>
      <w:spacing w:after="4" w:line="249" w:lineRule="auto"/>
      <w:ind w:left="12" w:hanging="10"/>
      <w:outlineLvl w:val="0"/>
    </w:pPr>
    <w:rPr>
      <w:rFonts w:ascii="Times New Roman" w:eastAsia="Times New Roman" w:hAnsi="Times New Roman" w:cs="Times New Roman"/>
      <w:b/>
      <w:color w:val="000000"/>
      <w:sz w:val="22"/>
    </w:rPr>
  </w:style>
  <w:style w:type="paragraph" w:styleId="Ttulo2">
    <w:name w:val="heading 2"/>
    <w:next w:val="Normal"/>
    <w:link w:val="Ttulo2Car"/>
    <w:uiPriority w:val="9"/>
    <w:unhideWhenUsed/>
    <w:qFormat/>
    <w:pPr>
      <w:keepNext/>
      <w:keepLines/>
      <w:spacing w:line="259" w:lineRule="auto"/>
      <w:ind w:left="12" w:hanging="10"/>
      <w:outlineLvl w:val="1"/>
    </w:pPr>
    <w:rPr>
      <w:rFonts w:ascii="Times New Roman" w:eastAsia="Times New Roman" w:hAnsi="Times New Roman" w:cs="Times New Roman"/>
      <w:color w:val="000000"/>
      <w:sz w:val="22"/>
      <w:u w:val="single" w:color="000000"/>
    </w:rPr>
  </w:style>
  <w:style w:type="paragraph" w:styleId="Ttulo3">
    <w:name w:val="heading 3"/>
    <w:next w:val="Normal"/>
    <w:link w:val="Ttulo3Car"/>
    <w:uiPriority w:val="9"/>
    <w:unhideWhenUsed/>
    <w:qFormat/>
    <w:pPr>
      <w:keepNext/>
      <w:keepLines/>
      <w:spacing w:after="4" w:line="249" w:lineRule="auto"/>
      <w:ind w:left="12" w:hanging="10"/>
      <w:outlineLvl w:val="2"/>
    </w:pPr>
    <w:rPr>
      <w:rFonts w:ascii="Times New Roman" w:eastAsia="Times New Roman" w:hAnsi="Times New Roman" w:cs="Times New Roman"/>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2"/>
    </w:rPr>
  </w:style>
  <w:style w:type="character" w:customStyle="1" w:styleId="Ttulo2Car">
    <w:name w:val="Título 2 Car"/>
    <w:link w:val="Ttulo2"/>
    <w:rPr>
      <w:rFonts w:ascii="Times New Roman" w:eastAsia="Times New Roman" w:hAnsi="Times New Roman" w:cs="Times New Roman"/>
      <w:color w:val="000000"/>
      <w:sz w:val="22"/>
      <w:u w:val="single" w:color="000000"/>
    </w:rPr>
  </w:style>
  <w:style w:type="character" w:customStyle="1" w:styleId="Ttulo3Car">
    <w:name w:val="Título 3 Car"/>
    <w:link w:val="Ttulo3"/>
    <w:rPr>
      <w:rFonts w:ascii="Times New Roman" w:eastAsia="Times New Roman" w:hAnsi="Times New Roman" w:cs="Times New Roman"/>
      <w:b/>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ra.ie/" TargetMode="External"/><Relationship Id="rId5" Type="http://schemas.openxmlformats.org/officeDocument/2006/relationships/hyperlink" Target="http://www.hpra.i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2831</Words>
  <Characters>15571</Characters>
  <Application>Microsoft Office Word</Application>
  <DocSecurity>0</DocSecurity>
  <Lines>129</Lines>
  <Paragraphs>36</Paragraphs>
  <ScaleCrop>false</ScaleCrop>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SPC</dc:title>
  <dc:subject/>
  <dc:creator>ALMIRALL</dc:creator>
  <cp:keywords/>
  <cp:lastModifiedBy>RA01</cp:lastModifiedBy>
  <cp:revision>2</cp:revision>
  <dcterms:created xsi:type="dcterms:W3CDTF">2022-06-14T09:46:00Z</dcterms:created>
  <dcterms:modified xsi:type="dcterms:W3CDTF">2022-06-14T09:46:00Z</dcterms:modified>
</cp:coreProperties>
</file>